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A4C" w:rsidRPr="00EC5D18" w:rsidRDefault="00FB6A4C" w:rsidP="00FB6A4C">
      <w:pPr>
        <w:spacing w:line="360" w:lineRule="auto"/>
        <w:rPr>
          <w:rFonts w:asciiTheme="minorHAnsi" w:hAnsiTheme="minorHAnsi" w:cstheme="minorHAnsi"/>
          <w:color w:val="auto"/>
          <w:shd w:val="clear" w:color="auto" w:fill="FFFFFF"/>
        </w:rPr>
      </w:pPr>
    </w:p>
    <w:p w:rsidR="00FB6A4C" w:rsidRPr="00EC5D18" w:rsidRDefault="00D25190" w:rsidP="00FB6A4C">
      <w:pPr>
        <w:spacing w:line="360" w:lineRule="auto"/>
        <w:jc w:val="center"/>
        <w:rPr>
          <w:rFonts w:asciiTheme="minorHAnsi" w:hAnsiTheme="minorHAnsi" w:cstheme="minorHAnsi"/>
          <w:b/>
          <w:color w:val="auto"/>
          <w:sz w:val="28"/>
          <w:szCs w:val="28"/>
          <w:u w:val="single"/>
          <w:shd w:val="clear" w:color="auto" w:fill="FFFFFF"/>
        </w:rPr>
      </w:pPr>
      <w:r w:rsidRPr="00EC5D18">
        <w:rPr>
          <w:rFonts w:asciiTheme="minorHAnsi" w:hAnsiTheme="minorHAnsi" w:cstheme="minorHAnsi"/>
          <w:b/>
          <w:color w:val="auto"/>
          <w:sz w:val="28"/>
          <w:szCs w:val="28"/>
          <w:u w:val="single"/>
          <w:shd w:val="clear" w:color="auto" w:fill="FFFFFF"/>
        </w:rPr>
        <w:t xml:space="preserve">Ciclo de actividades en el marco de la muestra “Puede que esta vez sea diferente” de Martha </w:t>
      </w:r>
      <w:proofErr w:type="spellStart"/>
      <w:r w:rsidRPr="00EC5D18">
        <w:rPr>
          <w:rFonts w:asciiTheme="minorHAnsi" w:hAnsiTheme="minorHAnsi" w:cstheme="minorHAnsi"/>
          <w:b/>
          <w:color w:val="auto"/>
          <w:sz w:val="28"/>
          <w:szCs w:val="28"/>
          <w:u w:val="single"/>
          <w:shd w:val="clear" w:color="auto" w:fill="FFFFFF"/>
        </w:rPr>
        <w:t>Rosler</w:t>
      </w:r>
      <w:proofErr w:type="spellEnd"/>
    </w:p>
    <w:p w:rsidR="00D25190" w:rsidRPr="00EC5D18" w:rsidRDefault="00D25190" w:rsidP="00FB6A4C">
      <w:pPr>
        <w:spacing w:line="360" w:lineRule="auto"/>
        <w:jc w:val="center"/>
        <w:rPr>
          <w:rFonts w:asciiTheme="minorHAnsi" w:hAnsiTheme="minorHAnsi" w:cstheme="minorHAnsi"/>
          <w:b/>
          <w:color w:val="auto"/>
          <w:sz w:val="28"/>
          <w:szCs w:val="28"/>
          <w:u w:val="single"/>
          <w:shd w:val="clear" w:color="auto" w:fill="FFFFFF"/>
        </w:rPr>
      </w:pPr>
    </w:p>
    <w:p w:rsidR="00ED034B" w:rsidRPr="00EC5D18" w:rsidRDefault="00D25190" w:rsidP="0079646A">
      <w:pPr>
        <w:spacing w:line="360" w:lineRule="auto"/>
        <w:jc w:val="both"/>
        <w:rPr>
          <w:rFonts w:asciiTheme="minorHAnsi" w:hAnsiTheme="minorHAnsi" w:cstheme="minorHAnsi"/>
          <w:b/>
          <w:color w:val="auto"/>
          <w:shd w:val="clear" w:color="auto" w:fill="FFFFFF"/>
        </w:rPr>
      </w:pPr>
      <w:r w:rsidRPr="00EC5D18">
        <w:rPr>
          <w:rFonts w:asciiTheme="minorHAnsi" w:hAnsiTheme="minorHAnsi" w:cstheme="minorHAnsi"/>
          <w:b/>
          <w:color w:val="auto"/>
          <w:shd w:val="clear" w:color="auto" w:fill="FFFFFF"/>
        </w:rPr>
        <w:t xml:space="preserve">BIENALSUR 2019 </w:t>
      </w:r>
      <w:r w:rsidR="00ED034B" w:rsidRPr="00EC5D18">
        <w:rPr>
          <w:rFonts w:asciiTheme="minorHAnsi" w:hAnsiTheme="minorHAnsi" w:cstheme="minorHAnsi"/>
          <w:b/>
          <w:color w:val="auto"/>
          <w:shd w:val="clear" w:color="auto" w:fill="FFFFFF"/>
        </w:rPr>
        <w:t>presenta un ciclo de actividades</w:t>
      </w:r>
      <w:r w:rsidRPr="00EC5D18">
        <w:rPr>
          <w:rFonts w:asciiTheme="minorHAnsi" w:hAnsiTheme="minorHAnsi" w:cstheme="minorHAnsi"/>
          <w:b/>
          <w:color w:val="auto"/>
          <w:shd w:val="clear" w:color="auto" w:fill="FFFFFF"/>
        </w:rPr>
        <w:t xml:space="preserve"> abiertas a </w:t>
      </w:r>
      <w:r w:rsidR="00ED034B" w:rsidRPr="00EC5D18">
        <w:rPr>
          <w:rFonts w:asciiTheme="minorHAnsi" w:hAnsiTheme="minorHAnsi" w:cstheme="minorHAnsi"/>
          <w:b/>
          <w:color w:val="auto"/>
          <w:shd w:val="clear" w:color="auto" w:fill="FFFFFF"/>
        </w:rPr>
        <w:t xml:space="preserve">todo público </w:t>
      </w:r>
      <w:r w:rsidR="00F85037" w:rsidRPr="00EC5D18">
        <w:rPr>
          <w:rFonts w:asciiTheme="minorHAnsi" w:hAnsiTheme="minorHAnsi" w:cstheme="minorHAnsi"/>
          <w:b/>
          <w:color w:val="auto"/>
          <w:shd w:val="clear" w:color="auto" w:fill="FFFFFF"/>
        </w:rPr>
        <w:t>en el marco de</w:t>
      </w:r>
      <w:r w:rsidR="00ED034B" w:rsidRPr="00EC5D18">
        <w:rPr>
          <w:rFonts w:asciiTheme="minorHAnsi" w:hAnsiTheme="minorHAnsi" w:cstheme="minorHAnsi"/>
          <w:b/>
          <w:color w:val="auto"/>
          <w:shd w:val="clear" w:color="auto" w:fill="FFFFFF"/>
        </w:rPr>
        <w:t xml:space="preserve"> la muestra “Puede que esta ve</w:t>
      </w:r>
      <w:r w:rsidR="006256CD" w:rsidRPr="00EC5D18">
        <w:rPr>
          <w:rFonts w:asciiTheme="minorHAnsi" w:hAnsiTheme="minorHAnsi" w:cstheme="minorHAnsi"/>
          <w:b/>
          <w:color w:val="auto"/>
          <w:shd w:val="clear" w:color="auto" w:fill="FFFFFF"/>
        </w:rPr>
        <w:t>z sea diferente” de la artista y activista</w:t>
      </w:r>
      <w:r w:rsidR="00ED034B" w:rsidRPr="00EC5D18">
        <w:rPr>
          <w:rFonts w:asciiTheme="minorHAnsi" w:hAnsiTheme="minorHAnsi" w:cstheme="minorHAnsi"/>
          <w:b/>
          <w:color w:val="auto"/>
          <w:shd w:val="clear" w:color="auto" w:fill="FFFFFF"/>
        </w:rPr>
        <w:t xml:space="preserve"> estadounidense Martha </w:t>
      </w:r>
      <w:proofErr w:type="spellStart"/>
      <w:r w:rsidR="00ED034B" w:rsidRPr="00EC5D18">
        <w:rPr>
          <w:rFonts w:asciiTheme="minorHAnsi" w:hAnsiTheme="minorHAnsi" w:cstheme="minorHAnsi"/>
          <w:b/>
          <w:color w:val="auto"/>
          <w:shd w:val="clear" w:color="auto" w:fill="FFFFFF"/>
        </w:rPr>
        <w:t>Rosler</w:t>
      </w:r>
      <w:proofErr w:type="spellEnd"/>
      <w:r w:rsidR="00ED034B" w:rsidRPr="00EC5D18">
        <w:rPr>
          <w:rFonts w:asciiTheme="minorHAnsi" w:hAnsiTheme="minorHAnsi" w:cstheme="minorHAnsi"/>
          <w:b/>
          <w:color w:val="auto"/>
          <w:shd w:val="clear" w:color="auto" w:fill="FFFFFF"/>
        </w:rPr>
        <w:t xml:space="preserve">, que se desarrollarán durante septiembre, octubre y noviembre, en el KM 0 de la bienal ubicado en el MUNTREF Sede Hotel de Inmigrantes. </w:t>
      </w:r>
      <w:r w:rsidR="0079646A" w:rsidRPr="00EC5D18">
        <w:rPr>
          <w:rFonts w:asciiTheme="minorHAnsi" w:hAnsiTheme="minorHAnsi" w:cstheme="minorHAnsi"/>
          <w:b/>
          <w:color w:val="auto"/>
          <w:shd w:val="clear" w:color="auto" w:fill="FFFFFF"/>
        </w:rPr>
        <w:t>Organizada por la Universidad Nacional de Tres de Febrero (UNTREF), la bienal se despliega a lo largo y ancho del globo, en simultáneo, hasta el mes de noviembre, con exposiciones de 400 artistas en más de cien sedes – con las que trabaja de forma conjunta y colaborativa, en 43 ciudades de 20 países.</w:t>
      </w:r>
    </w:p>
    <w:p w:rsidR="003E44C7" w:rsidRPr="00EC5D18" w:rsidRDefault="003E44C7" w:rsidP="003E44C7">
      <w:pPr>
        <w:spacing w:line="360" w:lineRule="auto"/>
        <w:jc w:val="both"/>
        <w:rPr>
          <w:rFonts w:asciiTheme="minorHAnsi" w:hAnsiTheme="minorHAnsi" w:cstheme="minorHAnsi"/>
          <w:color w:val="auto"/>
          <w:shd w:val="clear" w:color="auto" w:fill="FFFFFF"/>
        </w:rPr>
      </w:pPr>
    </w:p>
    <w:p w:rsidR="00F85037" w:rsidRPr="00EC5D18" w:rsidRDefault="00F85037" w:rsidP="003E44C7">
      <w:pPr>
        <w:spacing w:line="360" w:lineRule="auto"/>
        <w:jc w:val="both"/>
        <w:rPr>
          <w:rFonts w:asciiTheme="minorHAnsi" w:hAnsiTheme="minorHAnsi" w:cstheme="minorHAnsi"/>
          <w:color w:val="auto"/>
        </w:rPr>
      </w:pPr>
      <w:r w:rsidRPr="00EC5D18">
        <w:rPr>
          <w:rFonts w:asciiTheme="minorHAnsi" w:hAnsiTheme="minorHAnsi" w:cstheme="minorHAnsi"/>
          <w:color w:val="auto"/>
          <w:shd w:val="clear" w:color="auto" w:fill="FFFFFF"/>
        </w:rPr>
        <w:t>“</w:t>
      </w:r>
      <w:r w:rsidRPr="00EC5D18">
        <w:rPr>
          <w:rFonts w:asciiTheme="minorHAnsi" w:hAnsiTheme="minorHAnsi" w:cstheme="minorHAnsi"/>
          <w:color w:val="auto"/>
        </w:rPr>
        <w:t>Puede que esta vez sea diferente”,</w:t>
      </w:r>
      <w:r w:rsidR="00D00EF9">
        <w:rPr>
          <w:rFonts w:asciiTheme="minorHAnsi" w:hAnsiTheme="minorHAnsi" w:cstheme="minorHAnsi"/>
          <w:color w:val="auto"/>
        </w:rPr>
        <w:t xml:space="preserve"> con curaduría de </w:t>
      </w:r>
      <w:r w:rsidR="00D00EF9" w:rsidRPr="00717BEB">
        <w:rPr>
          <w:rFonts w:asciiTheme="minorHAnsi" w:hAnsiTheme="minorHAnsi" w:cstheme="minorHAnsi"/>
          <w:color w:val="auto"/>
        </w:rPr>
        <w:t>Lucrecia Palacios</w:t>
      </w:r>
      <w:r w:rsidR="00D00EF9">
        <w:rPr>
          <w:rFonts w:asciiTheme="minorHAnsi" w:hAnsiTheme="minorHAnsi" w:cstheme="minorHAnsi"/>
          <w:color w:val="auto"/>
        </w:rPr>
        <w:t>,</w:t>
      </w:r>
      <w:r w:rsidRPr="00EC5D18">
        <w:rPr>
          <w:rFonts w:asciiTheme="minorHAnsi" w:hAnsiTheme="minorHAnsi" w:cstheme="minorHAnsi"/>
          <w:color w:val="auto"/>
        </w:rPr>
        <w:t xml:space="preserve"> es la creación de una biblioteca sobre arte y feminismo en castellano, con la colaboración de la Red Interdisciplinaria de Estudios de Género y el Centro Interdisciplinario en Estudio y Políticas de Género de la UNTREF. Reúne alrededor de mil títulos que dan cuenta, acompañan e intervienen en la intensa discusión feminista y sobre feminismo que viene dándose en los últimos años en Buenos Aires. </w:t>
      </w:r>
      <w:r w:rsidR="00717BEB" w:rsidRPr="00EC5D18">
        <w:rPr>
          <w:rFonts w:asciiTheme="minorHAnsi" w:hAnsiTheme="minorHAnsi" w:cstheme="minorHAnsi"/>
          <w:color w:val="auto"/>
          <w:shd w:val="clear" w:color="auto" w:fill="FFFFFF"/>
        </w:rPr>
        <w:t>Clases, talleres, conferencias y proyecciones forman parte de</w:t>
      </w:r>
      <w:r w:rsidR="00717BEB">
        <w:rPr>
          <w:rFonts w:asciiTheme="minorHAnsi" w:hAnsiTheme="minorHAnsi" w:cstheme="minorHAnsi"/>
          <w:color w:val="auto"/>
          <w:shd w:val="clear" w:color="auto" w:fill="FFFFFF"/>
        </w:rPr>
        <w:t xml:space="preserve">l ciclo de actividades abiertas, coordinadas por Gabriela Luzzi, </w:t>
      </w:r>
      <w:r w:rsidR="00717BEB" w:rsidRPr="00EC5D18">
        <w:rPr>
          <w:rFonts w:asciiTheme="minorHAnsi" w:hAnsiTheme="minorHAnsi" w:cstheme="minorHAnsi"/>
          <w:color w:val="auto"/>
          <w:shd w:val="clear" w:color="auto" w:fill="FFFFFF"/>
        </w:rPr>
        <w:t xml:space="preserve">que se realizarán en el marco de la primera exposición de Martha </w:t>
      </w:r>
      <w:proofErr w:type="spellStart"/>
      <w:r w:rsidR="00717BEB" w:rsidRPr="00EC5D18">
        <w:rPr>
          <w:rFonts w:asciiTheme="minorHAnsi" w:hAnsiTheme="minorHAnsi" w:cstheme="minorHAnsi"/>
          <w:color w:val="auto"/>
          <w:shd w:val="clear" w:color="auto" w:fill="FFFFFF"/>
        </w:rPr>
        <w:t>Rosler</w:t>
      </w:r>
      <w:proofErr w:type="spellEnd"/>
      <w:r w:rsidR="00717BEB" w:rsidRPr="00EC5D18">
        <w:rPr>
          <w:rFonts w:asciiTheme="minorHAnsi" w:hAnsiTheme="minorHAnsi" w:cstheme="minorHAnsi"/>
          <w:color w:val="auto"/>
          <w:shd w:val="clear" w:color="auto" w:fill="FFFFFF"/>
        </w:rPr>
        <w:t xml:space="preserve"> en Argentina hasta el mes de noviembre en el MUNTREF Sede Hotel de Inmigrantes.</w:t>
      </w:r>
    </w:p>
    <w:p w:rsidR="00153AF9" w:rsidRPr="00EC5D18" w:rsidRDefault="00E051EA" w:rsidP="00153AF9">
      <w:pPr>
        <w:spacing w:before="240" w:after="240" w:line="360" w:lineRule="auto"/>
        <w:jc w:val="both"/>
        <w:rPr>
          <w:rFonts w:asciiTheme="minorHAnsi" w:hAnsiTheme="minorHAnsi" w:cstheme="minorHAnsi"/>
          <w:color w:val="auto"/>
        </w:rPr>
      </w:pPr>
      <w:r w:rsidRPr="00EC5D18">
        <w:rPr>
          <w:rFonts w:asciiTheme="minorHAnsi" w:hAnsiTheme="minorHAnsi" w:cstheme="minorHAnsi"/>
          <w:color w:val="auto"/>
          <w:shd w:val="clear" w:color="auto" w:fill="FFFFFF"/>
        </w:rPr>
        <w:t xml:space="preserve">En </w:t>
      </w:r>
      <w:r w:rsidRPr="003A5604">
        <w:rPr>
          <w:rFonts w:asciiTheme="minorHAnsi" w:hAnsiTheme="minorHAnsi" w:cstheme="minorHAnsi"/>
          <w:color w:val="auto"/>
          <w:shd w:val="clear" w:color="auto" w:fill="FFFFFF"/>
        </w:rPr>
        <w:t>septiembre</w:t>
      </w:r>
      <w:r w:rsidRPr="00EC5D18">
        <w:rPr>
          <w:rFonts w:asciiTheme="minorHAnsi" w:hAnsiTheme="minorHAnsi" w:cstheme="minorHAnsi"/>
          <w:color w:val="auto"/>
          <w:shd w:val="clear" w:color="auto" w:fill="FFFFFF"/>
        </w:rPr>
        <w:t xml:space="preserve"> </w:t>
      </w:r>
      <w:r w:rsidRPr="00EC5D18">
        <w:rPr>
          <w:rFonts w:asciiTheme="minorHAnsi" w:hAnsiTheme="minorHAnsi" w:cstheme="minorHAnsi"/>
          <w:color w:val="auto"/>
        </w:rPr>
        <w:t>l</w:t>
      </w:r>
      <w:r w:rsidR="00153AF9" w:rsidRPr="00EC5D18">
        <w:rPr>
          <w:rFonts w:asciiTheme="minorHAnsi" w:hAnsiTheme="minorHAnsi" w:cstheme="minorHAnsi"/>
          <w:color w:val="auto"/>
        </w:rPr>
        <w:t xml:space="preserve">a primera </w:t>
      </w:r>
      <w:r w:rsidR="00153AF9" w:rsidRPr="00EC5D18">
        <w:rPr>
          <w:rFonts w:asciiTheme="minorHAnsi" w:hAnsiTheme="minorHAnsi" w:cstheme="minorHAnsi"/>
          <w:b/>
          <w:color w:val="auto"/>
        </w:rPr>
        <w:t>clase titulada “Imágenes del género”</w:t>
      </w:r>
      <w:r w:rsidR="00153AF9" w:rsidRPr="00EC5D18">
        <w:rPr>
          <w:rFonts w:asciiTheme="minorHAnsi" w:hAnsiTheme="minorHAnsi" w:cstheme="minorHAnsi"/>
          <w:color w:val="auto"/>
        </w:rPr>
        <w:t xml:space="preserve">, </w:t>
      </w:r>
      <w:r w:rsidR="00153AF9" w:rsidRPr="00EC5D18">
        <w:rPr>
          <w:rFonts w:asciiTheme="minorHAnsi" w:hAnsiTheme="minorHAnsi" w:cstheme="minorHAnsi"/>
          <w:b/>
          <w:color w:val="auto"/>
        </w:rPr>
        <w:t xml:space="preserve">a cargo de Lucas </w:t>
      </w:r>
      <w:proofErr w:type="spellStart"/>
      <w:r w:rsidR="00153AF9" w:rsidRPr="00EC5D18">
        <w:rPr>
          <w:rFonts w:asciiTheme="minorHAnsi" w:hAnsiTheme="minorHAnsi" w:cstheme="minorHAnsi"/>
          <w:b/>
          <w:color w:val="auto"/>
        </w:rPr>
        <w:t>Martinelli</w:t>
      </w:r>
      <w:proofErr w:type="spellEnd"/>
      <w:r w:rsidR="00153AF9" w:rsidRPr="00EC5D18">
        <w:rPr>
          <w:rFonts w:asciiTheme="minorHAnsi" w:hAnsiTheme="minorHAnsi" w:cstheme="minorHAnsi"/>
          <w:color w:val="auto"/>
        </w:rPr>
        <w:t xml:space="preserve"> será e</w:t>
      </w:r>
      <w:r w:rsidR="00F85037" w:rsidRPr="00EC5D18">
        <w:rPr>
          <w:rFonts w:asciiTheme="minorHAnsi" w:hAnsiTheme="minorHAnsi" w:cstheme="minorHAnsi"/>
          <w:color w:val="auto"/>
        </w:rPr>
        <w:t xml:space="preserve">l </w:t>
      </w:r>
      <w:r w:rsidR="00F85037" w:rsidRPr="00EC5D18">
        <w:rPr>
          <w:rFonts w:asciiTheme="minorHAnsi" w:hAnsiTheme="minorHAnsi" w:cstheme="minorHAnsi"/>
          <w:b/>
          <w:color w:val="auto"/>
        </w:rPr>
        <w:t>jueves 5 a las 17 horas</w:t>
      </w:r>
      <w:r w:rsidR="00153AF9" w:rsidRPr="00EC5D18">
        <w:rPr>
          <w:rFonts w:asciiTheme="minorHAnsi" w:hAnsiTheme="minorHAnsi" w:cstheme="minorHAnsi"/>
          <w:color w:val="auto"/>
        </w:rPr>
        <w:t>, donde se reflexionará sobre los despliegues del género en las imágenes del cine, los medios audiovisuales y el teatro</w:t>
      </w:r>
      <w:r w:rsidR="00BA6C03" w:rsidRPr="00EC5D18">
        <w:rPr>
          <w:rFonts w:asciiTheme="minorHAnsi" w:hAnsiTheme="minorHAnsi" w:cstheme="minorHAnsi"/>
          <w:color w:val="auto"/>
        </w:rPr>
        <w:t>,</w:t>
      </w:r>
      <w:r w:rsidR="00153AF9" w:rsidRPr="00EC5D18">
        <w:rPr>
          <w:rFonts w:asciiTheme="minorHAnsi" w:hAnsiTheme="minorHAnsi" w:cstheme="minorHAnsi"/>
          <w:color w:val="auto"/>
        </w:rPr>
        <w:t xml:space="preserve"> que atraviesan los cuerpos, inspiran, entusiasman, moldean</w:t>
      </w:r>
      <w:bookmarkStart w:id="0" w:name="_GoBack"/>
      <w:bookmarkEnd w:id="0"/>
      <w:r w:rsidR="00153AF9" w:rsidRPr="00EC5D18">
        <w:rPr>
          <w:rFonts w:asciiTheme="minorHAnsi" w:hAnsiTheme="minorHAnsi" w:cstheme="minorHAnsi"/>
          <w:color w:val="auto"/>
        </w:rPr>
        <w:t xml:space="preserve">. </w:t>
      </w:r>
    </w:p>
    <w:p w:rsidR="00153AF9" w:rsidRPr="00EC5D18" w:rsidRDefault="00153AF9" w:rsidP="007D7C89">
      <w:pPr>
        <w:spacing w:before="240" w:after="240" w:line="360" w:lineRule="auto"/>
        <w:jc w:val="both"/>
        <w:rPr>
          <w:rFonts w:asciiTheme="minorHAnsi" w:hAnsiTheme="minorHAnsi" w:cstheme="minorHAnsi"/>
          <w:color w:val="auto"/>
        </w:rPr>
      </w:pPr>
      <w:r w:rsidRPr="00EC5D18">
        <w:rPr>
          <w:rFonts w:asciiTheme="minorHAnsi" w:hAnsiTheme="minorHAnsi" w:cstheme="minorHAnsi"/>
          <w:color w:val="auto"/>
        </w:rPr>
        <w:lastRenderedPageBreak/>
        <w:t xml:space="preserve">El </w:t>
      </w:r>
      <w:r w:rsidRPr="00EC5D18">
        <w:rPr>
          <w:rFonts w:asciiTheme="minorHAnsi" w:hAnsiTheme="minorHAnsi" w:cstheme="minorHAnsi"/>
          <w:b/>
          <w:color w:val="auto"/>
        </w:rPr>
        <w:t>sábado 7, de 15 a 17</w:t>
      </w:r>
      <w:r w:rsidRPr="00EC5D18">
        <w:rPr>
          <w:rFonts w:asciiTheme="minorHAnsi" w:hAnsiTheme="minorHAnsi" w:cstheme="minorHAnsi"/>
          <w:color w:val="auto"/>
        </w:rPr>
        <w:t xml:space="preserve">, se realizará un </w:t>
      </w:r>
      <w:r w:rsidRPr="00EC5D18">
        <w:rPr>
          <w:rFonts w:asciiTheme="minorHAnsi" w:hAnsiTheme="minorHAnsi" w:cstheme="minorHAnsi"/>
          <w:b/>
          <w:bCs/>
          <w:color w:val="auto"/>
        </w:rPr>
        <w:t>taller de bordado con las tejedoras de la muestra 31 colores</w:t>
      </w:r>
      <w:r w:rsidRPr="00EC5D18">
        <w:rPr>
          <w:rFonts w:asciiTheme="minorHAnsi" w:hAnsiTheme="minorHAnsi" w:cstheme="minorHAnsi"/>
          <w:bCs/>
          <w:color w:val="auto"/>
        </w:rPr>
        <w:t xml:space="preserve">, proyecto a cargo de Sebastián </w:t>
      </w:r>
      <w:proofErr w:type="spellStart"/>
      <w:r w:rsidRPr="00EC5D18">
        <w:rPr>
          <w:rFonts w:asciiTheme="minorHAnsi" w:hAnsiTheme="minorHAnsi" w:cstheme="minorHAnsi"/>
          <w:bCs/>
          <w:color w:val="auto"/>
        </w:rPr>
        <w:t>Pasquel</w:t>
      </w:r>
      <w:proofErr w:type="spellEnd"/>
      <w:r w:rsidRPr="00EC5D18">
        <w:rPr>
          <w:rFonts w:asciiTheme="minorHAnsi" w:hAnsiTheme="minorHAnsi" w:cstheme="minorHAnsi"/>
          <w:bCs/>
          <w:color w:val="auto"/>
        </w:rPr>
        <w:t>.  B</w:t>
      </w:r>
      <w:r w:rsidRPr="00EC5D18">
        <w:rPr>
          <w:rFonts w:asciiTheme="minorHAnsi" w:hAnsiTheme="minorHAnsi" w:cstheme="minorHAnsi"/>
          <w:color w:val="auto"/>
        </w:rPr>
        <w:t xml:space="preserve">ordadoras y tejedoras del barrio Padre Carlos </w:t>
      </w:r>
      <w:proofErr w:type="spellStart"/>
      <w:r w:rsidRPr="00EC5D18">
        <w:rPr>
          <w:rFonts w:asciiTheme="minorHAnsi" w:hAnsiTheme="minorHAnsi" w:cstheme="minorHAnsi"/>
          <w:color w:val="auto"/>
        </w:rPr>
        <w:t>Mugica</w:t>
      </w:r>
      <w:proofErr w:type="spellEnd"/>
      <w:r w:rsidRPr="00EC5D18">
        <w:rPr>
          <w:rFonts w:asciiTheme="minorHAnsi" w:hAnsiTheme="minorHAnsi" w:cstheme="minorHAnsi"/>
          <w:color w:val="auto"/>
        </w:rPr>
        <w:t xml:space="preserve"> darán un taller con el objetivo de enseñar distintos tejidos de la cultura boliviana, quichua y peruana</w:t>
      </w:r>
      <w:r w:rsidR="007E5B56" w:rsidRPr="00EC5D18">
        <w:rPr>
          <w:rFonts w:asciiTheme="minorHAnsi" w:hAnsiTheme="minorHAnsi" w:cstheme="minorHAnsi"/>
          <w:color w:val="auto"/>
        </w:rPr>
        <w:t xml:space="preserve"> como un modo de recuperar la historia del pueblo a través de sus tejidos.</w:t>
      </w:r>
    </w:p>
    <w:p w:rsidR="007E5B56" w:rsidRPr="00EC5D18" w:rsidRDefault="007E5B56" w:rsidP="007D7C89">
      <w:pPr>
        <w:spacing w:line="360" w:lineRule="auto"/>
        <w:jc w:val="both"/>
        <w:rPr>
          <w:rFonts w:asciiTheme="minorHAnsi" w:hAnsiTheme="minorHAnsi" w:cstheme="minorHAnsi"/>
          <w:color w:val="auto"/>
        </w:rPr>
      </w:pPr>
      <w:r w:rsidRPr="00EC5D18">
        <w:rPr>
          <w:rFonts w:asciiTheme="minorHAnsi" w:hAnsiTheme="minorHAnsi" w:cstheme="minorHAnsi"/>
          <w:color w:val="auto"/>
        </w:rPr>
        <w:t xml:space="preserve">El </w:t>
      </w:r>
      <w:r w:rsidRPr="00EC5D18">
        <w:rPr>
          <w:rFonts w:asciiTheme="minorHAnsi" w:hAnsiTheme="minorHAnsi" w:cstheme="minorHAnsi"/>
          <w:b/>
          <w:color w:val="auto"/>
        </w:rPr>
        <w:t>miércoles 11 a las 17</w:t>
      </w:r>
      <w:r w:rsidRPr="00EC5D18">
        <w:rPr>
          <w:rFonts w:asciiTheme="minorHAnsi" w:hAnsiTheme="minorHAnsi" w:cstheme="minorHAnsi"/>
          <w:color w:val="auto"/>
        </w:rPr>
        <w:t xml:space="preserve"> la </w:t>
      </w:r>
      <w:r w:rsidRPr="00EC5D18">
        <w:rPr>
          <w:rFonts w:asciiTheme="minorHAnsi" w:hAnsiTheme="minorHAnsi" w:cstheme="minorHAnsi"/>
          <w:b/>
          <w:color w:val="auto"/>
        </w:rPr>
        <w:t xml:space="preserve">cineasta de Nueva York </w:t>
      </w:r>
      <w:proofErr w:type="spellStart"/>
      <w:r w:rsidRPr="00EC5D18">
        <w:rPr>
          <w:rFonts w:asciiTheme="minorHAnsi" w:hAnsiTheme="minorHAnsi" w:cstheme="minorHAnsi"/>
          <w:b/>
          <w:color w:val="auto"/>
        </w:rPr>
        <w:t>Lynne</w:t>
      </w:r>
      <w:proofErr w:type="spellEnd"/>
      <w:r w:rsidRPr="00EC5D18">
        <w:rPr>
          <w:rFonts w:asciiTheme="minorHAnsi" w:hAnsiTheme="minorHAnsi" w:cstheme="minorHAnsi"/>
          <w:b/>
          <w:color w:val="auto"/>
        </w:rPr>
        <w:t xml:space="preserve"> Sachs</w:t>
      </w:r>
      <w:r w:rsidRPr="00EC5D18">
        <w:rPr>
          <w:rFonts w:asciiTheme="minorHAnsi" w:hAnsiTheme="minorHAnsi" w:cstheme="minorHAnsi"/>
          <w:color w:val="auto"/>
        </w:rPr>
        <w:t xml:space="preserve"> ofrecerá una conferencia acompañada de proyecciones bajo el título “</w:t>
      </w:r>
      <w:r w:rsidRPr="00EC5D18">
        <w:rPr>
          <w:rFonts w:asciiTheme="minorHAnsi" w:hAnsiTheme="minorHAnsi" w:cstheme="minorHAnsi"/>
          <w:b/>
          <w:bCs/>
          <w:color w:val="auto"/>
        </w:rPr>
        <w:t>Mi cuerpo, tu cuerpo, nuestros cuerpos: cine somático en casa y en el mundo”</w:t>
      </w:r>
      <w:r w:rsidRPr="00EC5D18">
        <w:rPr>
          <w:rFonts w:asciiTheme="minorHAnsi" w:hAnsiTheme="minorHAnsi" w:cstheme="minorHAnsi"/>
          <w:bCs/>
          <w:color w:val="auto"/>
        </w:rPr>
        <w:t>.</w:t>
      </w:r>
      <w:r w:rsidRPr="00EC5D18">
        <w:rPr>
          <w:rFonts w:asciiTheme="minorHAnsi" w:hAnsiTheme="minorHAnsi" w:cstheme="minorHAnsi"/>
          <w:b/>
          <w:bCs/>
          <w:color w:val="auto"/>
        </w:rPr>
        <w:t xml:space="preserve"> </w:t>
      </w:r>
      <w:r w:rsidRPr="00EC5D18">
        <w:rPr>
          <w:rFonts w:asciiTheme="minorHAnsi" w:hAnsiTheme="minorHAnsi" w:cstheme="minorHAnsi"/>
          <w:bCs/>
          <w:color w:val="auto"/>
        </w:rPr>
        <w:t>Sachs</w:t>
      </w:r>
      <w:r w:rsidRPr="00EC5D18">
        <w:rPr>
          <w:rFonts w:asciiTheme="minorHAnsi" w:hAnsiTheme="minorHAnsi" w:cstheme="minorHAnsi"/>
          <w:b/>
          <w:bCs/>
          <w:color w:val="auto"/>
        </w:rPr>
        <w:t xml:space="preserve"> </w:t>
      </w:r>
      <w:r w:rsidRPr="00EC5D18">
        <w:rPr>
          <w:rFonts w:asciiTheme="minorHAnsi" w:hAnsiTheme="minorHAnsi" w:cstheme="minorHAnsi"/>
          <w:color w:val="auto"/>
        </w:rPr>
        <w:t>guiará a la audiencia a través de su propia evolución como cineasta al ver extractos de sus propias películas como “</w:t>
      </w:r>
      <w:proofErr w:type="spellStart"/>
      <w:r w:rsidRPr="00EC5D18">
        <w:rPr>
          <w:rFonts w:asciiTheme="minorHAnsi" w:hAnsiTheme="minorHAnsi" w:cstheme="minorHAnsi"/>
          <w:i/>
          <w:color w:val="auto"/>
        </w:rPr>
        <w:t>Drawn</w:t>
      </w:r>
      <w:proofErr w:type="spellEnd"/>
      <w:r w:rsidRPr="00EC5D18">
        <w:rPr>
          <w:rFonts w:asciiTheme="minorHAnsi" w:hAnsiTheme="minorHAnsi" w:cstheme="minorHAnsi"/>
          <w:i/>
          <w:color w:val="auto"/>
        </w:rPr>
        <w:t xml:space="preserve"> and </w:t>
      </w:r>
      <w:proofErr w:type="spellStart"/>
      <w:r w:rsidRPr="00EC5D18">
        <w:rPr>
          <w:rFonts w:asciiTheme="minorHAnsi" w:hAnsiTheme="minorHAnsi" w:cstheme="minorHAnsi"/>
          <w:i/>
          <w:color w:val="auto"/>
        </w:rPr>
        <w:t>Quartered</w:t>
      </w:r>
      <w:proofErr w:type="spellEnd"/>
      <w:r w:rsidR="007D7C89" w:rsidRPr="00EC5D18">
        <w:rPr>
          <w:rFonts w:asciiTheme="minorHAnsi" w:hAnsiTheme="minorHAnsi" w:cstheme="minorHAnsi"/>
          <w:color w:val="auto"/>
        </w:rPr>
        <w:t>”,</w:t>
      </w:r>
      <w:r w:rsidRPr="00EC5D18">
        <w:rPr>
          <w:rFonts w:asciiTheme="minorHAnsi" w:hAnsiTheme="minorHAnsi" w:cstheme="minorHAnsi"/>
          <w:color w:val="auto"/>
        </w:rPr>
        <w:t> “</w:t>
      </w:r>
      <w:proofErr w:type="spellStart"/>
      <w:r w:rsidRPr="00EC5D18">
        <w:rPr>
          <w:rFonts w:asciiTheme="minorHAnsi" w:hAnsiTheme="minorHAnsi" w:cstheme="minorHAnsi"/>
          <w:i/>
          <w:color w:val="auto"/>
        </w:rPr>
        <w:t>Still</w:t>
      </w:r>
      <w:proofErr w:type="spellEnd"/>
      <w:r w:rsidRPr="00EC5D18">
        <w:rPr>
          <w:rFonts w:asciiTheme="minorHAnsi" w:hAnsiTheme="minorHAnsi" w:cstheme="minorHAnsi"/>
          <w:i/>
          <w:color w:val="auto"/>
        </w:rPr>
        <w:t xml:space="preserve"> </w:t>
      </w:r>
      <w:proofErr w:type="spellStart"/>
      <w:r w:rsidRPr="00EC5D18">
        <w:rPr>
          <w:rFonts w:asciiTheme="minorHAnsi" w:hAnsiTheme="minorHAnsi" w:cstheme="minorHAnsi"/>
          <w:i/>
          <w:color w:val="auto"/>
        </w:rPr>
        <w:t>Life</w:t>
      </w:r>
      <w:proofErr w:type="spellEnd"/>
      <w:r w:rsidRPr="00EC5D18">
        <w:rPr>
          <w:rFonts w:asciiTheme="minorHAnsi" w:hAnsiTheme="minorHAnsi" w:cstheme="minorHAnsi"/>
          <w:i/>
          <w:color w:val="auto"/>
        </w:rPr>
        <w:t xml:space="preserve"> </w:t>
      </w:r>
      <w:proofErr w:type="spellStart"/>
      <w:r w:rsidRPr="00EC5D18">
        <w:rPr>
          <w:rFonts w:asciiTheme="minorHAnsi" w:hAnsiTheme="minorHAnsi" w:cstheme="minorHAnsi"/>
          <w:i/>
          <w:color w:val="auto"/>
        </w:rPr>
        <w:t>with</w:t>
      </w:r>
      <w:proofErr w:type="spellEnd"/>
      <w:r w:rsidRPr="00EC5D18">
        <w:rPr>
          <w:rFonts w:asciiTheme="minorHAnsi" w:hAnsiTheme="minorHAnsi" w:cstheme="minorHAnsi"/>
          <w:i/>
          <w:color w:val="auto"/>
        </w:rPr>
        <w:t xml:space="preserve"> </w:t>
      </w:r>
      <w:proofErr w:type="spellStart"/>
      <w:r w:rsidRPr="00EC5D18">
        <w:rPr>
          <w:rFonts w:asciiTheme="minorHAnsi" w:hAnsiTheme="minorHAnsi" w:cstheme="minorHAnsi"/>
          <w:i/>
          <w:color w:val="auto"/>
        </w:rPr>
        <w:t>Woman</w:t>
      </w:r>
      <w:proofErr w:type="spellEnd"/>
      <w:r w:rsidRPr="00EC5D18">
        <w:rPr>
          <w:rFonts w:asciiTheme="minorHAnsi" w:hAnsiTheme="minorHAnsi" w:cstheme="minorHAnsi"/>
          <w:i/>
          <w:color w:val="auto"/>
        </w:rPr>
        <w:t xml:space="preserve"> and </w:t>
      </w:r>
      <w:proofErr w:type="spellStart"/>
      <w:r w:rsidRPr="00EC5D18">
        <w:rPr>
          <w:rFonts w:asciiTheme="minorHAnsi" w:hAnsiTheme="minorHAnsi" w:cstheme="minorHAnsi"/>
          <w:i/>
          <w:color w:val="auto"/>
        </w:rPr>
        <w:t>Four</w:t>
      </w:r>
      <w:proofErr w:type="spellEnd"/>
      <w:r w:rsidRPr="00EC5D18">
        <w:rPr>
          <w:rFonts w:asciiTheme="minorHAnsi" w:hAnsiTheme="minorHAnsi" w:cstheme="minorHAnsi"/>
          <w:i/>
          <w:color w:val="auto"/>
        </w:rPr>
        <w:t xml:space="preserve"> </w:t>
      </w:r>
      <w:proofErr w:type="spellStart"/>
      <w:r w:rsidRPr="00EC5D18">
        <w:rPr>
          <w:rFonts w:asciiTheme="minorHAnsi" w:hAnsiTheme="minorHAnsi" w:cstheme="minorHAnsi"/>
          <w:i/>
          <w:color w:val="auto"/>
        </w:rPr>
        <w:t>Objects</w:t>
      </w:r>
      <w:proofErr w:type="spellEnd"/>
      <w:r w:rsidR="007D7C89" w:rsidRPr="00EC5D18">
        <w:rPr>
          <w:rFonts w:asciiTheme="minorHAnsi" w:hAnsiTheme="minorHAnsi" w:cstheme="minorHAnsi"/>
          <w:color w:val="auto"/>
        </w:rPr>
        <w:t xml:space="preserve">” </w:t>
      </w:r>
      <w:r w:rsidRPr="00EC5D18">
        <w:rPr>
          <w:rFonts w:asciiTheme="minorHAnsi" w:hAnsiTheme="minorHAnsi" w:cstheme="minorHAnsi"/>
          <w:color w:val="auto"/>
        </w:rPr>
        <w:t xml:space="preserve">y </w:t>
      </w:r>
      <w:r w:rsidRPr="00EC5D18">
        <w:rPr>
          <w:rFonts w:asciiTheme="minorHAnsi" w:hAnsiTheme="minorHAnsi" w:cstheme="minorHAnsi"/>
          <w:i/>
          <w:color w:val="auto"/>
        </w:rPr>
        <w:t>"</w:t>
      </w:r>
      <w:proofErr w:type="spellStart"/>
      <w:r w:rsidRPr="00EC5D18">
        <w:rPr>
          <w:rFonts w:asciiTheme="minorHAnsi" w:hAnsiTheme="minorHAnsi" w:cstheme="minorHAnsi"/>
          <w:i/>
          <w:color w:val="auto"/>
        </w:rPr>
        <w:t>The</w:t>
      </w:r>
      <w:proofErr w:type="spellEnd"/>
      <w:r w:rsidRPr="00EC5D18">
        <w:rPr>
          <w:rFonts w:asciiTheme="minorHAnsi" w:hAnsiTheme="minorHAnsi" w:cstheme="minorHAnsi"/>
          <w:i/>
          <w:color w:val="auto"/>
        </w:rPr>
        <w:t xml:space="preserve"> </w:t>
      </w:r>
      <w:proofErr w:type="spellStart"/>
      <w:r w:rsidRPr="00EC5D18">
        <w:rPr>
          <w:rFonts w:asciiTheme="minorHAnsi" w:hAnsiTheme="minorHAnsi" w:cstheme="minorHAnsi"/>
          <w:i/>
          <w:color w:val="auto"/>
        </w:rPr>
        <w:t>Washing</w:t>
      </w:r>
      <w:proofErr w:type="spellEnd"/>
      <w:r w:rsidRPr="00EC5D18">
        <w:rPr>
          <w:rFonts w:asciiTheme="minorHAnsi" w:hAnsiTheme="minorHAnsi" w:cstheme="minorHAnsi"/>
          <w:i/>
          <w:color w:val="auto"/>
        </w:rPr>
        <w:t xml:space="preserve"> </w:t>
      </w:r>
      <w:proofErr w:type="spellStart"/>
      <w:r w:rsidRPr="00EC5D18">
        <w:rPr>
          <w:rFonts w:asciiTheme="minorHAnsi" w:hAnsiTheme="minorHAnsi" w:cstheme="minorHAnsi"/>
          <w:i/>
          <w:color w:val="auto"/>
        </w:rPr>
        <w:t>Society</w:t>
      </w:r>
      <w:proofErr w:type="spellEnd"/>
      <w:r w:rsidRPr="00EC5D18">
        <w:rPr>
          <w:rFonts w:asciiTheme="minorHAnsi" w:hAnsiTheme="minorHAnsi" w:cstheme="minorHAnsi"/>
          <w:i/>
          <w:color w:val="auto"/>
        </w:rPr>
        <w:t>"</w:t>
      </w:r>
      <w:r w:rsidRPr="00EC5D18">
        <w:rPr>
          <w:rFonts w:asciiTheme="minorHAnsi" w:hAnsiTheme="minorHAnsi" w:cstheme="minorHAnsi"/>
          <w:color w:val="auto"/>
        </w:rPr>
        <w:t>. De esta manera, explorará el desafío continuo de mirar la forma humana desde detrás de la lente.</w:t>
      </w:r>
    </w:p>
    <w:p w:rsidR="007D7C89" w:rsidRPr="00EC5D18" w:rsidRDefault="007D7C89" w:rsidP="007D7C89">
      <w:pPr>
        <w:spacing w:line="360" w:lineRule="auto"/>
        <w:jc w:val="both"/>
        <w:rPr>
          <w:rFonts w:asciiTheme="minorHAnsi" w:hAnsiTheme="minorHAnsi" w:cstheme="minorHAnsi"/>
          <w:color w:val="auto"/>
        </w:rPr>
      </w:pPr>
    </w:p>
    <w:p w:rsidR="006E56D7" w:rsidRPr="00EC5D18" w:rsidRDefault="007D7C89" w:rsidP="006E56D7">
      <w:pPr>
        <w:spacing w:line="360" w:lineRule="auto"/>
        <w:jc w:val="both"/>
        <w:rPr>
          <w:rFonts w:asciiTheme="minorHAnsi" w:hAnsiTheme="minorHAnsi" w:cstheme="minorHAnsi"/>
          <w:color w:val="auto"/>
        </w:rPr>
      </w:pPr>
      <w:r w:rsidRPr="00EC5D18">
        <w:rPr>
          <w:rFonts w:asciiTheme="minorHAnsi" w:hAnsiTheme="minorHAnsi" w:cstheme="minorHAnsi"/>
          <w:color w:val="auto"/>
        </w:rPr>
        <w:t xml:space="preserve">El </w:t>
      </w:r>
      <w:r w:rsidRPr="00EC5D18">
        <w:rPr>
          <w:rFonts w:asciiTheme="minorHAnsi" w:hAnsiTheme="minorHAnsi" w:cstheme="minorHAnsi"/>
          <w:b/>
          <w:color w:val="auto"/>
        </w:rPr>
        <w:t>sábado 14 a las 16</w:t>
      </w:r>
      <w:r w:rsidRPr="00EC5D18">
        <w:rPr>
          <w:rFonts w:asciiTheme="minorHAnsi" w:hAnsiTheme="minorHAnsi" w:cstheme="minorHAnsi"/>
          <w:color w:val="auto"/>
        </w:rPr>
        <w:t xml:space="preserve"> tendrá lugar </w:t>
      </w:r>
      <w:r w:rsidRPr="00EC5D18">
        <w:rPr>
          <w:rFonts w:asciiTheme="minorHAnsi" w:hAnsiTheme="minorHAnsi" w:cstheme="minorHAnsi"/>
          <w:b/>
          <w:color w:val="auto"/>
        </w:rPr>
        <w:t xml:space="preserve">“Los feminismos y yo. Tres casos” </w:t>
      </w:r>
      <w:r w:rsidRPr="00EC5D18">
        <w:rPr>
          <w:rFonts w:asciiTheme="minorHAnsi" w:hAnsiTheme="minorHAnsi" w:cstheme="minorHAnsi"/>
          <w:color w:val="auto"/>
        </w:rPr>
        <w:t xml:space="preserve">donde </w:t>
      </w:r>
      <w:r w:rsidRPr="00EC5D18">
        <w:rPr>
          <w:rFonts w:asciiTheme="minorHAnsi" w:hAnsiTheme="minorHAnsi" w:cstheme="minorHAnsi"/>
          <w:b/>
          <w:color w:val="auto"/>
        </w:rPr>
        <w:t>María Laura Rosa</w:t>
      </w:r>
      <w:r w:rsidR="00996D8B">
        <w:rPr>
          <w:rFonts w:asciiTheme="minorHAnsi" w:hAnsiTheme="minorHAnsi" w:cstheme="minorHAnsi"/>
          <w:b/>
          <w:color w:val="auto"/>
        </w:rPr>
        <w:t>,</w:t>
      </w:r>
      <w:r w:rsidRPr="00EC5D18">
        <w:rPr>
          <w:rFonts w:asciiTheme="minorHAnsi" w:hAnsiTheme="minorHAnsi" w:cstheme="minorHAnsi"/>
          <w:color w:val="auto"/>
        </w:rPr>
        <w:t xml:space="preserve"> </w:t>
      </w:r>
      <w:r w:rsidRPr="00EC5D18">
        <w:rPr>
          <w:rFonts w:asciiTheme="minorHAnsi" w:hAnsiTheme="minorHAnsi" w:cstheme="minorHAnsi"/>
          <w:b/>
          <w:bCs/>
          <w:color w:val="auto"/>
        </w:rPr>
        <w:t xml:space="preserve">Leticia El </w:t>
      </w:r>
      <w:proofErr w:type="spellStart"/>
      <w:r w:rsidRPr="00EC5D18">
        <w:rPr>
          <w:rFonts w:asciiTheme="minorHAnsi" w:hAnsiTheme="minorHAnsi" w:cstheme="minorHAnsi"/>
          <w:b/>
          <w:bCs/>
          <w:color w:val="auto"/>
        </w:rPr>
        <w:t>Halli</w:t>
      </w:r>
      <w:proofErr w:type="spellEnd"/>
      <w:r w:rsidRPr="00EC5D18">
        <w:rPr>
          <w:rFonts w:asciiTheme="minorHAnsi" w:hAnsiTheme="minorHAnsi" w:cstheme="minorHAnsi"/>
          <w:b/>
          <w:bCs/>
          <w:color w:val="auto"/>
        </w:rPr>
        <w:t xml:space="preserve"> </w:t>
      </w:r>
      <w:proofErr w:type="spellStart"/>
      <w:r w:rsidRPr="00EC5D18">
        <w:rPr>
          <w:rFonts w:asciiTheme="minorHAnsi" w:hAnsiTheme="minorHAnsi" w:cstheme="minorHAnsi"/>
          <w:b/>
          <w:bCs/>
          <w:color w:val="auto"/>
        </w:rPr>
        <w:t>Obeid</w:t>
      </w:r>
      <w:proofErr w:type="spellEnd"/>
      <w:r w:rsidRPr="00EC5D18">
        <w:rPr>
          <w:rFonts w:asciiTheme="minorHAnsi" w:hAnsiTheme="minorHAnsi" w:cstheme="minorHAnsi"/>
          <w:b/>
          <w:bCs/>
          <w:color w:val="auto"/>
        </w:rPr>
        <w:t xml:space="preserve"> </w:t>
      </w:r>
      <w:r w:rsidR="00996D8B" w:rsidRPr="00D00EF9">
        <w:rPr>
          <w:rFonts w:asciiTheme="minorHAnsi" w:hAnsiTheme="minorHAnsi" w:cstheme="minorHAnsi"/>
          <w:b/>
          <w:bCs/>
          <w:color w:val="auto"/>
        </w:rPr>
        <w:t xml:space="preserve">y Francisco Lemus </w:t>
      </w:r>
      <w:r w:rsidRPr="00D00EF9">
        <w:rPr>
          <w:rFonts w:asciiTheme="minorHAnsi" w:hAnsiTheme="minorHAnsi" w:cstheme="minorHAnsi"/>
          <w:bCs/>
          <w:color w:val="auto"/>
        </w:rPr>
        <w:t>revisarán</w:t>
      </w:r>
      <w:r w:rsidRPr="00D00EF9">
        <w:rPr>
          <w:rFonts w:asciiTheme="minorHAnsi" w:hAnsiTheme="minorHAnsi" w:cstheme="minorHAnsi"/>
          <w:color w:val="auto"/>
        </w:rPr>
        <w:t xml:space="preserve">, en clave tanto histórica como testimonial, tres casos de intenso contacto </w:t>
      </w:r>
      <w:r w:rsidR="006E56D7" w:rsidRPr="00D00EF9">
        <w:rPr>
          <w:rFonts w:asciiTheme="minorHAnsi" w:hAnsiTheme="minorHAnsi" w:cstheme="minorHAnsi"/>
          <w:color w:val="auto"/>
        </w:rPr>
        <w:t xml:space="preserve">entre el arte y los feminismos: el corto </w:t>
      </w:r>
      <w:r w:rsidR="006E56D7" w:rsidRPr="00D00EF9">
        <w:rPr>
          <w:rFonts w:asciiTheme="minorHAnsi" w:hAnsiTheme="minorHAnsi" w:cstheme="minorHAnsi"/>
          <w:i/>
          <w:iCs/>
          <w:color w:val="auto"/>
        </w:rPr>
        <w:t>El mundo de la mujer</w:t>
      </w:r>
      <w:r w:rsidR="006E56D7" w:rsidRPr="00D00EF9">
        <w:rPr>
          <w:rFonts w:asciiTheme="minorHAnsi" w:hAnsiTheme="minorHAnsi" w:cstheme="minorHAnsi"/>
          <w:color w:val="auto"/>
        </w:rPr>
        <w:t xml:space="preserve"> que María Luisa </w:t>
      </w:r>
      <w:proofErr w:type="spellStart"/>
      <w:r w:rsidR="006E56D7" w:rsidRPr="00D00EF9">
        <w:rPr>
          <w:rFonts w:asciiTheme="minorHAnsi" w:hAnsiTheme="minorHAnsi" w:cstheme="minorHAnsi"/>
          <w:color w:val="auto"/>
        </w:rPr>
        <w:t>Bemberg</w:t>
      </w:r>
      <w:proofErr w:type="spellEnd"/>
      <w:r w:rsidR="006E56D7" w:rsidRPr="00D00EF9">
        <w:rPr>
          <w:rFonts w:asciiTheme="minorHAnsi" w:hAnsiTheme="minorHAnsi" w:cstheme="minorHAnsi"/>
          <w:color w:val="auto"/>
        </w:rPr>
        <w:t xml:space="preserve"> realizó en 1972, dentro de la Unión Feminista Argentina (UFA)</w:t>
      </w:r>
      <w:r w:rsidR="00996D8B" w:rsidRPr="00D00EF9">
        <w:rPr>
          <w:rFonts w:asciiTheme="minorHAnsi" w:hAnsiTheme="minorHAnsi" w:cstheme="minorHAnsi"/>
          <w:color w:val="auto"/>
        </w:rPr>
        <w:t>;</w:t>
      </w:r>
      <w:r w:rsidR="006E56D7" w:rsidRPr="00D00EF9">
        <w:rPr>
          <w:rFonts w:asciiTheme="minorHAnsi" w:hAnsiTheme="minorHAnsi" w:cstheme="minorHAnsi"/>
          <w:color w:val="auto"/>
        </w:rPr>
        <w:t xml:space="preserve"> y la relación que El </w:t>
      </w:r>
      <w:proofErr w:type="spellStart"/>
      <w:r w:rsidR="006E56D7" w:rsidRPr="00D00EF9">
        <w:rPr>
          <w:rFonts w:asciiTheme="minorHAnsi" w:hAnsiTheme="minorHAnsi" w:cstheme="minorHAnsi"/>
          <w:color w:val="auto"/>
        </w:rPr>
        <w:t>Halli</w:t>
      </w:r>
      <w:proofErr w:type="spellEnd"/>
      <w:r w:rsidR="006E56D7" w:rsidRPr="00D00EF9">
        <w:rPr>
          <w:rFonts w:asciiTheme="minorHAnsi" w:hAnsiTheme="minorHAnsi" w:cstheme="minorHAnsi"/>
          <w:color w:val="auto"/>
        </w:rPr>
        <w:t xml:space="preserve"> </w:t>
      </w:r>
      <w:proofErr w:type="spellStart"/>
      <w:r w:rsidR="006E56D7" w:rsidRPr="00D00EF9">
        <w:rPr>
          <w:rFonts w:asciiTheme="minorHAnsi" w:hAnsiTheme="minorHAnsi" w:cstheme="minorHAnsi"/>
          <w:color w:val="auto"/>
        </w:rPr>
        <w:t>Obeid</w:t>
      </w:r>
      <w:proofErr w:type="spellEnd"/>
      <w:r w:rsidR="006E56D7" w:rsidRPr="00D00EF9">
        <w:rPr>
          <w:rFonts w:asciiTheme="minorHAnsi" w:hAnsiTheme="minorHAnsi" w:cstheme="minorHAnsi"/>
          <w:color w:val="auto"/>
        </w:rPr>
        <w:t xml:space="preserve"> estableció, como artista y trabajadora de la cultura, con el feminismo en los últimos años</w:t>
      </w:r>
      <w:r w:rsidR="00996D8B" w:rsidRPr="00D00EF9">
        <w:rPr>
          <w:rFonts w:asciiTheme="minorHAnsi" w:hAnsiTheme="minorHAnsi" w:cstheme="minorHAnsi"/>
          <w:color w:val="auto"/>
        </w:rPr>
        <w:t xml:space="preserve">; y la experiencia curatorial de la exhibición </w:t>
      </w:r>
      <w:r w:rsidR="00996D8B" w:rsidRPr="00D00EF9">
        <w:rPr>
          <w:rFonts w:asciiTheme="minorHAnsi" w:hAnsiTheme="minorHAnsi" w:cstheme="minorHAnsi"/>
          <w:i/>
          <w:color w:val="auto"/>
        </w:rPr>
        <w:t>Tácticas luminosas. Artistas mujeres en torno a la Galería del Rojas</w:t>
      </w:r>
      <w:r w:rsidR="00996D8B" w:rsidRPr="00D00EF9">
        <w:rPr>
          <w:rFonts w:asciiTheme="minorHAnsi" w:hAnsiTheme="minorHAnsi" w:cstheme="minorHAnsi"/>
          <w:color w:val="auto"/>
        </w:rPr>
        <w:t xml:space="preserve"> que presenta un panorama de las artistas y proyectos expositivos que iluminan los cruces entre el arte y el feminismo durante los años noventa</w:t>
      </w:r>
      <w:r w:rsidR="006E56D7" w:rsidRPr="00D00EF9">
        <w:rPr>
          <w:rFonts w:asciiTheme="minorHAnsi" w:hAnsiTheme="minorHAnsi" w:cstheme="minorHAnsi"/>
          <w:color w:val="auto"/>
        </w:rPr>
        <w:t>.</w:t>
      </w:r>
      <w:r w:rsidR="006E56D7" w:rsidRPr="00EC5D18">
        <w:rPr>
          <w:rFonts w:asciiTheme="minorHAnsi" w:hAnsiTheme="minorHAnsi" w:cstheme="minorHAnsi"/>
          <w:color w:val="auto"/>
        </w:rPr>
        <w:t> </w:t>
      </w:r>
    </w:p>
    <w:p w:rsidR="007D7C89" w:rsidRPr="00EC5D18" w:rsidRDefault="007D7C89" w:rsidP="007D7C89">
      <w:pPr>
        <w:spacing w:line="360" w:lineRule="auto"/>
        <w:jc w:val="both"/>
        <w:rPr>
          <w:rFonts w:asciiTheme="minorHAnsi" w:hAnsiTheme="minorHAnsi" w:cstheme="minorHAnsi"/>
          <w:color w:val="auto"/>
        </w:rPr>
      </w:pPr>
    </w:p>
    <w:p w:rsidR="006E56D7" w:rsidRPr="00EC5D18" w:rsidRDefault="006E56D7" w:rsidP="007D7C89">
      <w:pPr>
        <w:spacing w:line="360" w:lineRule="auto"/>
        <w:jc w:val="both"/>
        <w:rPr>
          <w:rFonts w:asciiTheme="minorHAnsi" w:hAnsiTheme="minorHAnsi" w:cstheme="minorHAnsi"/>
          <w:color w:val="auto"/>
        </w:rPr>
      </w:pPr>
      <w:r w:rsidRPr="00EC5D18">
        <w:rPr>
          <w:rFonts w:asciiTheme="minorHAnsi" w:hAnsiTheme="minorHAnsi" w:cstheme="minorHAnsi"/>
          <w:color w:val="auto"/>
        </w:rPr>
        <w:t xml:space="preserve">El </w:t>
      </w:r>
      <w:r w:rsidRPr="00EC5D18">
        <w:rPr>
          <w:rFonts w:asciiTheme="minorHAnsi" w:hAnsiTheme="minorHAnsi" w:cstheme="minorHAnsi"/>
          <w:b/>
          <w:color w:val="auto"/>
        </w:rPr>
        <w:t>jueves 19 a las 17</w:t>
      </w:r>
      <w:r w:rsidRPr="00EC5D18">
        <w:rPr>
          <w:rFonts w:asciiTheme="minorHAnsi" w:hAnsiTheme="minorHAnsi" w:cstheme="minorHAnsi"/>
          <w:color w:val="auto"/>
        </w:rPr>
        <w:t xml:space="preserve"> en la </w:t>
      </w:r>
      <w:r w:rsidRPr="00EC5D18">
        <w:rPr>
          <w:rFonts w:asciiTheme="minorHAnsi" w:hAnsiTheme="minorHAnsi" w:cstheme="minorHAnsi"/>
          <w:b/>
          <w:color w:val="auto"/>
        </w:rPr>
        <w:t>clase “</w:t>
      </w:r>
      <w:r w:rsidRPr="00EC5D18">
        <w:rPr>
          <w:rFonts w:asciiTheme="minorHAnsi" w:hAnsiTheme="minorHAnsi" w:cstheme="minorHAnsi"/>
          <w:b/>
          <w:bCs/>
          <w:color w:val="auto"/>
          <w:shd w:val="clear" w:color="auto" w:fill="FFFFFF"/>
        </w:rPr>
        <w:t xml:space="preserve">Estéticas de la disidencia sexual”, Mariano López </w:t>
      </w:r>
      <w:proofErr w:type="spellStart"/>
      <w:r w:rsidRPr="00EC5D18">
        <w:rPr>
          <w:rFonts w:asciiTheme="minorHAnsi" w:hAnsiTheme="minorHAnsi" w:cstheme="minorHAnsi"/>
          <w:b/>
          <w:bCs/>
          <w:color w:val="auto"/>
          <w:shd w:val="clear" w:color="auto" w:fill="FFFFFF"/>
        </w:rPr>
        <w:t>Seoane</w:t>
      </w:r>
      <w:proofErr w:type="spellEnd"/>
      <w:r w:rsidRPr="00EC5D18">
        <w:rPr>
          <w:rFonts w:asciiTheme="minorHAnsi" w:hAnsiTheme="minorHAnsi" w:cstheme="minorHAnsi"/>
          <w:bCs/>
          <w:color w:val="auto"/>
          <w:shd w:val="clear" w:color="auto" w:fill="FFFFFF"/>
        </w:rPr>
        <w:t xml:space="preserve">, invitará a reflexionar sobre </w:t>
      </w:r>
      <w:r w:rsidRPr="00EC5D18">
        <w:rPr>
          <w:rFonts w:asciiTheme="minorHAnsi" w:hAnsiTheme="minorHAnsi" w:cstheme="minorHAnsi"/>
          <w:color w:val="auto"/>
          <w:shd w:val="clear" w:color="auto" w:fill="FFFFFF"/>
        </w:rPr>
        <w:t>la disidencia sexual como experiencia histórica, como práctica y como figura en su colaboración con una serie de estéticas radicales que marcaron gran parte del siglo XX.</w:t>
      </w:r>
    </w:p>
    <w:p w:rsidR="007D7C89" w:rsidRPr="00EC5D18" w:rsidRDefault="007D7C89" w:rsidP="00AD16C3">
      <w:pPr>
        <w:spacing w:line="360" w:lineRule="auto"/>
        <w:jc w:val="both"/>
        <w:rPr>
          <w:rFonts w:asciiTheme="minorHAnsi" w:hAnsiTheme="minorHAnsi" w:cstheme="minorHAnsi"/>
          <w:color w:val="auto"/>
          <w:shd w:val="clear" w:color="auto" w:fill="FFFFFF"/>
        </w:rPr>
      </w:pPr>
    </w:p>
    <w:p w:rsidR="006E56D7" w:rsidRPr="00EC5D18" w:rsidRDefault="006E56D7" w:rsidP="00AD16C3">
      <w:pPr>
        <w:spacing w:line="360" w:lineRule="auto"/>
        <w:jc w:val="both"/>
        <w:rPr>
          <w:rFonts w:asciiTheme="minorHAnsi" w:hAnsiTheme="minorHAnsi" w:cstheme="minorHAnsi"/>
          <w:color w:val="auto"/>
          <w:shd w:val="clear" w:color="auto" w:fill="FFFFFF"/>
        </w:rPr>
      </w:pPr>
      <w:r w:rsidRPr="00EC5D18">
        <w:rPr>
          <w:rFonts w:asciiTheme="minorHAnsi" w:hAnsiTheme="minorHAnsi" w:cstheme="minorHAnsi"/>
          <w:color w:val="auto"/>
          <w:shd w:val="clear" w:color="auto" w:fill="FFFFFF"/>
        </w:rPr>
        <w:lastRenderedPageBreak/>
        <w:t xml:space="preserve">Al finalizar el mes, el </w:t>
      </w:r>
      <w:r w:rsidRPr="00EC5D18">
        <w:rPr>
          <w:rFonts w:asciiTheme="minorHAnsi" w:hAnsiTheme="minorHAnsi" w:cstheme="minorHAnsi"/>
          <w:b/>
          <w:color w:val="auto"/>
          <w:shd w:val="clear" w:color="auto" w:fill="FFFFFF"/>
        </w:rPr>
        <w:t>sábado 28</w:t>
      </w:r>
      <w:r w:rsidR="00AD16C3" w:rsidRPr="00EC5D18">
        <w:rPr>
          <w:rFonts w:asciiTheme="minorHAnsi" w:hAnsiTheme="minorHAnsi" w:cstheme="minorHAnsi"/>
          <w:color w:val="auto"/>
          <w:shd w:val="clear" w:color="auto" w:fill="FFFFFF"/>
        </w:rPr>
        <w:t xml:space="preserve"> </w:t>
      </w:r>
      <w:r w:rsidR="003A5604" w:rsidRPr="00EC5D18">
        <w:rPr>
          <w:rFonts w:asciiTheme="minorHAnsi" w:hAnsiTheme="minorHAnsi" w:cstheme="minorHAnsi"/>
          <w:b/>
          <w:color w:val="auto"/>
        </w:rPr>
        <w:t>a las 1</w:t>
      </w:r>
      <w:r w:rsidR="003A5604">
        <w:rPr>
          <w:rFonts w:asciiTheme="minorHAnsi" w:hAnsiTheme="minorHAnsi" w:cstheme="minorHAnsi"/>
          <w:b/>
          <w:color w:val="auto"/>
        </w:rPr>
        <w:t>6</w:t>
      </w:r>
      <w:r w:rsidR="003A5604" w:rsidRPr="00EC5D18">
        <w:rPr>
          <w:rFonts w:asciiTheme="minorHAnsi" w:hAnsiTheme="minorHAnsi" w:cstheme="minorHAnsi"/>
          <w:color w:val="auto"/>
        </w:rPr>
        <w:t xml:space="preserve"> </w:t>
      </w:r>
      <w:r w:rsidR="00AD16C3" w:rsidRPr="00EC5D18">
        <w:rPr>
          <w:rFonts w:asciiTheme="minorHAnsi" w:hAnsiTheme="minorHAnsi" w:cstheme="minorHAnsi"/>
          <w:color w:val="auto"/>
          <w:shd w:val="clear" w:color="auto" w:fill="FFFFFF"/>
        </w:rPr>
        <w:t>en “Lee este libro</w:t>
      </w:r>
      <w:r w:rsidR="00AD16C3" w:rsidRPr="00D00EF9">
        <w:rPr>
          <w:rFonts w:asciiTheme="minorHAnsi" w:hAnsiTheme="minorHAnsi" w:cstheme="minorHAnsi"/>
          <w:color w:val="auto"/>
          <w:shd w:val="clear" w:color="auto" w:fill="FFFFFF"/>
        </w:rPr>
        <w:t xml:space="preserve">” </w:t>
      </w:r>
      <w:r w:rsidRPr="00D00EF9">
        <w:rPr>
          <w:rFonts w:asciiTheme="minorHAnsi" w:hAnsiTheme="minorHAnsi" w:cstheme="minorHAnsi"/>
          <w:b/>
          <w:color w:val="auto"/>
          <w:shd w:val="clear" w:color="auto" w:fill="FFFFFF"/>
        </w:rPr>
        <w:t xml:space="preserve">Marina </w:t>
      </w:r>
      <w:proofErr w:type="spellStart"/>
      <w:r w:rsidRPr="00D00EF9">
        <w:rPr>
          <w:rFonts w:asciiTheme="minorHAnsi" w:hAnsiTheme="minorHAnsi" w:cstheme="minorHAnsi"/>
          <w:b/>
          <w:color w:val="auto"/>
          <w:shd w:val="clear" w:color="auto" w:fill="FFFFFF"/>
        </w:rPr>
        <w:t>Mariasch</w:t>
      </w:r>
      <w:proofErr w:type="spellEnd"/>
      <w:r w:rsidRPr="00D00EF9">
        <w:rPr>
          <w:rFonts w:asciiTheme="minorHAnsi" w:hAnsiTheme="minorHAnsi" w:cstheme="minorHAnsi"/>
          <w:b/>
          <w:color w:val="auto"/>
          <w:shd w:val="clear" w:color="auto" w:fill="FFFFFF"/>
        </w:rPr>
        <w:t xml:space="preserve">, </w:t>
      </w:r>
      <w:r w:rsidR="00996D8B" w:rsidRPr="00D00EF9">
        <w:rPr>
          <w:rFonts w:asciiTheme="minorHAnsi" w:hAnsiTheme="minorHAnsi" w:cstheme="minorHAnsi"/>
          <w:b/>
          <w:color w:val="auto"/>
          <w:shd w:val="clear" w:color="auto" w:fill="FFFFFF"/>
        </w:rPr>
        <w:t>I Acevedo</w:t>
      </w:r>
      <w:r w:rsidRPr="00D00EF9">
        <w:rPr>
          <w:rFonts w:asciiTheme="minorHAnsi" w:hAnsiTheme="minorHAnsi" w:cstheme="minorHAnsi"/>
          <w:b/>
          <w:color w:val="auto"/>
          <w:shd w:val="clear" w:color="auto" w:fill="FFFFFF"/>
        </w:rPr>
        <w:t xml:space="preserve"> y Silvia </w:t>
      </w:r>
      <w:proofErr w:type="spellStart"/>
      <w:r w:rsidRPr="00D00EF9">
        <w:rPr>
          <w:rFonts w:asciiTheme="minorHAnsi" w:hAnsiTheme="minorHAnsi" w:cstheme="minorHAnsi"/>
          <w:b/>
          <w:color w:val="auto"/>
          <w:shd w:val="clear" w:color="auto" w:fill="FFFFFF"/>
        </w:rPr>
        <w:t>Gurfein</w:t>
      </w:r>
      <w:proofErr w:type="spellEnd"/>
      <w:r w:rsidRPr="00D00EF9">
        <w:rPr>
          <w:rFonts w:asciiTheme="minorHAnsi" w:hAnsiTheme="minorHAnsi" w:cstheme="minorHAnsi"/>
          <w:color w:val="auto"/>
          <w:shd w:val="clear" w:color="auto" w:fill="FFFFFF"/>
        </w:rPr>
        <w:t>, proponen un encuentro de lectura en el que se van a coment</w:t>
      </w:r>
      <w:r w:rsidRPr="00EC5D18">
        <w:rPr>
          <w:rFonts w:asciiTheme="minorHAnsi" w:hAnsiTheme="minorHAnsi" w:cstheme="minorHAnsi"/>
          <w:color w:val="auto"/>
          <w:shd w:val="clear" w:color="auto" w:fill="FFFFFF"/>
        </w:rPr>
        <w:t xml:space="preserve">ar y leer algunos de los títulos de la biblioteca Martha </w:t>
      </w:r>
      <w:proofErr w:type="spellStart"/>
      <w:r w:rsidRPr="00EC5D18">
        <w:rPr>
          <w:rFonts w:asciiTheme="minorHAnsi" w:hAnsiTheme="minorHAnsi" w:cstheme="minorHAnsi"/>
          <w:color w:val="auto"/>
          <w:shd w:val="clear" w:color="auto" w:fill="FFFFFF"/>
        </w:rPr>
        <w:t>Rosler</w:t>
      </w:r>
      <w:proofErr w:type="spellEnd"/>
      <w:r w:rsidRPr="00EC5D18">
        <w:rPr>
          <w:rFonts w:asciiTheme="minorHAnsi" w:hAnsiTheme="minorHAnsi" w:cstheme="minorHAnsi"/>
          <w:color w:val="auto"/>
          <w:shd w:val="clear" w:color="auto" w:fill="FFFFFF"/>
        </w:rPr>
        <w:t xml:space="preserve"> que consideran más significativos.</w:t>
      </w:r>
    </w:p>
    <w:p w:rsidR="00AD16C3" w:rsidRPr="00EC5D18" w:rsidRDefault="00AD16C3" w:rsidP="00AD16C3">
      <w:pPr>
        <w:spacing w:line="360" w:lineRule="auto"/>
        <w:jc w:val="both"/>
        <w:rPr>
          <w:rFonts w:asciiTheme="minorHAnsi" w:hAnsiTheme="minorHAnsi" w:cstheme="minorHAnsi"/>
          <w:color w:val="auto"/>
          <w:shd w:val="clear" w:color="auto" w:fill="FFFFFF"/>
        </w:rPr>
      </w:pPr>
    </w:p>
    <w:p w:rsidR="00AD16C3" w:rsidRPr="00EC5D18" w:rsidRDefault="00AD16C3" w:rsidP="00E051EA">
      <w:pPr>
        <w:spacing w:line="360" w:lineRule="auto"/>
        <w:jc w:val="both"/>
        <w:rPr>
          <w:rFonts w:asciiTheme="minorHAnsi" w:hAnsiTheme="minorHAnsi" w:cstheme="minorHAnsi"/>
          <w:color w:val="auto"/>
        </w:rPr>
      </w:pPr>
      <w:r w:rsidRPr="00EC5D18">
        <w:rPr>
          <w:rFonts w:asciiTheme="minorHAnsi" w:hAnsiTheme="minorHAnsi" w:cstheme="minorHAnsi"/>
          <w:color w:val="auto"/>
          <w:shd w:val="clear" w:color="auto" w:fill="FFFFFF"/>
        </w:rPr>
        <w:t xml:space="preserve">El </w:t>
      </w:r>
      <w:r w:rsidRPr="00EC5D18">
        <w:rPr>
          <w:rFonts w:asciiTheme="minorHAnsi" w:hAnsiTheme="minorHAnsi" w:cstheme="minorHAnsi"/>
          <w:b/>
          <w:color w:val="auto"/>
          <w:shd w:val="clear" w:color="auto" w:fill="FFFFFF"/>
        </w:rPr>
        <w:t>jueves 3</w:t>
      </w:r>
      <w:r w:rsidR="00E051EA" w:rsidRPr="00EC5D18">
        <w:rPr>
          <w:rFonts w:asciiTheme="minorHAnsi" w:hAnsiTheme="minorHAnsi" w:cstheme="minorHAnsi"/>
          <w:b/>
          <w:color w:val="auto"/>
          <w:shd w:val="clear" w:color="auto" w:fill="FFFFFF"/>
        </w:rPr>
        <w:t xml:space="preserve"> de octubre</w:t>
      </w:r>
      <w:r w:rsidRPr="00EC5D18">
        <w:rPr>
          <w:rFonts w:asciiTheme="minorHAnsi" w:hAnsiTheme="minorHAnsi" w:cstheme="minorHAnsi"/>
          <w:b/>
          <w:color w:val="auto"/>
          <w:shd w:val="clear" w:color="auto" w:fill="FFFFFF"/>
        </w:rPr>
        <w:t xml:space="preserve"> a las 17</w:t>
      </w:r>
      <w:r w:rsidRPr="00EC5D18">
        <w:rPr>
          <w:rFonts w:asciiTheme="minorHAnsi" w:hAnsiTheme="minorHAnsi" w:cstheme="minorHAnsi"/>
          <w:color w:val="auto"/>
          <w:shd w:val="clear" w:color="auto" w:fill="FFFFFF"/>
        </w:rPr>
        <w:t xml:space="preserve"> en la clase “</w:t>
      </w:r>
      <w:r w:rsidRPr="00EC5D18">
        <w:rPr>
          <w:rFonts w:asciiTheme="minorHAnsi" w:hAnsiTheme="minorHAnsi" w:cstheme="minorHAnsi"/>
          <w:b/>
          <w:bCs/>
          <w:color w:val="auto"/>
        </w:rPr>
        <w:t xml:space="preserve">Voces y escrituras: La mujer y la figuración femenina”, </w:t>
      </w:r>
      <w:r w:rsidRPr="00EC5D18">
        <w:rPr>
          <w:rFonts w:asciiTheme="minorHAnsi" w:hAnsiTheme="minorHAnsi" w:cstheme="minorHAnsi"/>
          <w:b/>
          <w:color w:val="auto"/>
        </w:rPr>
        <w:t xml:space="preserve">Lucía </w:t>
      </w:r>
      <w:proofErr w:type="spellStart"/>
      <w:r w:rsidRPr="00EC5D18">
        <w:rPr>
          <w:rFonts w:asciiTheme="minorHAnsi" w:hAnsiTheme="minorHAnsi" w:cstheme="minorHAnsi"/>
          <w:b/>
          <w:color w:val="auto"/>
        </w:rPr>
        <w:t>Dussaut</w:t>
      </w:r>
      <w:proofErr w:type="spellEnd"/>
      <w:r w:rsidRPr="00EC5D18">
        <w:rPr>
          <w:rFonts w:asciiTheme="minorHAnsi" w:hAnsiTheme="minorHAnsi" w:cstheme="minorHAnsi"/>
          <w:color w:val="auto"/>
        </w:rPr>
        <w:t>, revisará cómo dialogan las propuestas literarias de algunas escritoras latinoamericanas con las formulaciones críticas y teóricas a propósito de la pregunta por “lo femenino” y “lo feminista” en su literatura.</w:t>
      </w:r>
    </w:p>
    <w:p w:rsidR="00AD16C3" w:rsidRPr="00EC5D18" w:rsidRDefault="00AD16C3" w:rsidP="00E051EA">
      <w:pPr>
        <w:spacing w:line="360" w:lineRule="auto"/>
        <w:jc w:val="both"/>
        <w:rPr>
          <w:rFonts w:asciiTheme="minorHAnsi" w:hAnsiTheme="minorHAnsi" w:cstheme="minorHAnsi"/>
          <w:color w:val="auto"/>
        </w:rPr>
      </w:pPr>
    </w:p>
    <w:p w:rsidR="00E051EA" w:rsidRPr="00EC5D18" w:rsidRDefault="00E051EA" w:rsidP="00E051EA">
      <w:pPr>
        <w:spacing w:line="360" w:lineRule="auto"/>
        <w:jc w:val="both"/>
        <w:rPr>
          <w:rFonts w:asciiTheme="minorHAnsi" w:hAnsiTheme="minorHAnsi" w:cstheme="minorHAnsi"/>
          <w:b/>
          <w:color w:val="auto"/>
        </w:rPr>
      </w:pPr>
      <w:r w:rsidRPr="00EC5D18">
        <w:rPr>
          <w:rFonts w:asciiTheme="minorHAnsi" w:hAnsiTheme="minorHAnsi" w:cstheme="minorHAnsi"/>
          <w:color w:val="auto"/>
        </w:rPr>
        <w:t xml:space="preserve">Además, </w:t>
      </w:r>
      <w:r w:rsidRPr="00EC5D18">
        <w:rPr>
          <w:rFonts w:asciiTheme="minorHAnsi" w:hAnsiTheme="minorHAnsi" w:cstheme="minorHAnsi"/>
          <w:b/>
          <w:color w:val="auto"/>
        </w:rPr>
        <w:t>los sábados 5 y 19</w:t>
      </w:r>
      <w:r w:rsidRPr="00EC5D18">
        <w:rPr>
          <w:rFonts w:asciiTheme="minorHAnsi" w:hAnsiTheme="minorHAnsi" w:cstheme="minorHAnsi"/>
          <w:color w:val="auto"/>
        </w:rPr>
        <w:t xml:space="preserve"> de ese mes tendrá lugar un encuentro para revisar y discutir los escritos de Martha </w:t>
      </w:r>
      <w:proofErr w:type="spellStart"/>
      <w:r w:rsidRPr="00EC5D18">
        <w:rPr>
          <w:rFonts w:asciiTheme="minorHAnsi" w:hAnsiTheme="minorHAnsi" w:cstheme="minorHAnsi"/>
          <w:color w:val="auto"/>
        </w:rPr>
        <w:t>Rosler</w:t>
      </w:r>
      <w:proofErr w:type="spellEnd"/>
      <w:r w:rsidRPr="00EC5D18">
        <w:rPr>
          <w:rFonts w:asciiTheme="minorHAnsi" w:hAnsiTheme="minorHAnsi" w:cstheme="minorHAnsi"/>
          <w:color w:val="auto"/>
        </w:rPr>
        <w:t xml:space="preserve"> y un panel en el que referentes de los estudios sobre feminismos pondrán en relación el feminismo de los años setenta con el actual en cada una de sus áreas. </w:t>
      </w:r>
    </w:p>
    <w:p w:rsidR="00B8119E" w:rsidRPr="00EC5D18" w:rsidRDefault="00B8119E" w:rsidP="0021647F">
      <w:pPr>
        <w:spacing w:before="240" w:line="360" w:lineRule="auto"/>
        <w:jc w:val="both"/>
        <w:rPr>
          <w:rFonts w:asciiTheme="minorHAnsi" w:hAnsiTheme="minorHAnsi" w:cstheme="minorHAnsi"/>
          <w:color w:val="auto"/>
        </w:rPr>
      </w:pPr>
      <w:r w:rsidRPr="00EC5D18">
        <w:rPr>
          <w:rFonts w:asciiTheme="minorHAnsi" w:hAnsiTheme="minorHAnsi" w:cstheme="minorHAnsi"/>
          <w:color w:val="auto"/>
          <w:shd w:val="clear" w:color="auto" w:fill="FFFFFF"/>
        </w:rPr>
        <w:t xml:space="preserve">En noviembre, </w:t>
      </w:r>
      <w:r w:rsidRPr="00EC5D18">
        <w:rPr>
          <w:rFonts w:asciiTheme="minorHAnsi" w:hAnsiTheme="minorHAnsi" w:cstheme="minorHAnsi"/>
          <w:b/>
          <w:color w:val="auto"/>
          <w:shd w:val="clear" w:color="auto" w:fill="FFFFFF"/>
        </w:rPr>
        <w:t>el jueves 7</w:t>
      </w:r>
      <w:r w:rsidRPr="00EC5D18">
        <w:rPr>
          <w:rFonts w:asciiTheme="minorHAnsi" w:hAnsiTheme="minorHAnsi" w:cstheme="minorHAnsi"/>
          <w:color w:val="auto"/>
          <w:shd w:val="clear" w:color="auto" w:fill="FFFFFF"/>
        </w:rPr>
        <w:t xml:space="preserve"> se realizará la clase “</w:t>
      </w:r>
      <w:r w:rsidRPr="00EC5D18">
        <w:rPr>
          <w:rFonts w:asciiTheme="minorHAnsi" w:hAnsiTheme="minorHAnsi" w:cstheme="minorHAnsi"/>
          <w:b/>
          <w:bCs/>
          <w:color w:val="auto"/>
        </w:rPr>
        <w:t xml:space="preserve">Masculinidades subyugadas, sujetos de deseo y </w:t>
      </w:r>
      <w:proofErr w:type="spellStart"/>
      <w:r w:rsidRPr="00EC5D18">
        <w:rPr>
          <w:rFonts w:asciiTheme="minorHAnsi" w:hAnsiTheme="minorHAnsi" w:cstheme="minorHAnsi"/>
          <w:b/>
          <w:bCs/>
          <w:color w:val="auto"/>
        </w:rPr>
        <w:t>colonialidad</w:t>
      </w:r>
      <w:proofErr w:type="spellEnd"/>
      <w:r w:rsidRPr="00EC5D18">
        <w:rPr>
          <w:rFonts w:asciiTheme="minorHAnsi" w:hAnsiTheme="minorHAnsi" w:cstheme="minorHAnsi"/>
          <w:b/>
          <w:bCs/>
          <w:color w:val="auto"/>
        </w:rPr>
        <w:t xml:space="preserve">. Un acercamiento a la relación entre géneros y sexualidades disidentes en las sociedades moderno-coloniales”, </w:t>
      </w:r>
      <w:r w:rsidRPr="00EC5D18">
        <w:rPr>
          <w:rFonts w:asciiTheme="minorHAnsi" w:hAnsiTheme="minorHAnsi" w:cstheme="minorHAnsi"/>
          <w:bCs/>
          <w:color w:val="auto"/>
        </w:rPr>
        <w:t>a cargo de</w:t>
      </w:r>
      <w:r w:rsidRPr="00EC5D18">
        <w:rPr>
          <w:rFonts w:asciiTheme="minorHAnsi" w:hAnsiTheme="minorHAnsi" w:cstheme="minorHAnsi"/>
          <w:b/>
          <w:bCs/>
          <w:color w:val="auto"/>
        </w:rPr>
        <w:t xml:space="preserve"> Fernanda Molina. </w:t>
      </w:r>
      <w:r w:rsidRPr="00EC5D18">
        <w:rPr>
          <w:rFonts w:asciiTheme="minorHAnsi" w:hAnsiTheme="minorHAnsi" w:cstheme="minorHAnsi"/>
          <w:color w:val="auto"/>
        </w:rPr>
        <w:t xml:space="preserve">Desde una perspectiva histórica, se explorará la construcción de un sujeto de deseo particular que la teología y los saberes jurídicos de los siglos XVI y XVII denominaron sodomitas. </w:t>
      </w:r>
    </w:p>
    <w:p w:rsidR="0021647F" w:rsidRPr="00EC5D18" w:rsidRDefault="0021647F" w:rsidP="0021647F">
      <w:pPr>
        <w:spacing w:before="240" w:line="360" w:lineRule="auto"/>
        <w:jc w:val="both"/>
        <w:rPr>
          <w:rFonts w:asciiTheme="minorHAnsi" w:hAnsiTheme="minorHAnsi" w:cstheme="minorHAnsi"/>
          <w:color w:val="auto"/>
        </w:rPr>
      </w:pPr>
      <w:r w:rsidRPr="00EC5D18">
        <w:rPr>
          <w:rFonts w:asciiTheme="minorHAnsi" w:hAnsiTheme="minorHAnsi" w:cstheme="minorHAnsi"/>
          <w:color w:val="auto"/>
        </w:rPr>
        <w:t xml:space="preserve">A fin de mes habrá actividades en el marco del Festival del libro </w:t>
      </w:r>
      <w:r w:rsidRPr="00D00EF9">
        <w:rPr>
          <w:rFonts w:asciiTheme="minorHAnsi" w:hAnsiTheme="minorHAnsi" w:cstheme="minorHAnsi"/>
          <w:color w:val="auto"/>
        </w:rPr>
        <w:t xml:space="preserve">feminista </w:t>
      </w:r>
      <w:r w:rsidR="003846CB" w:rsidRPr="00D00EF9">
        <w:rPr>
          <w:rFonts w:asciiTheme="minorHAnsi" w:hAnsiTheme="minorHAnsi" w:cstheme="minorHAnsi"/>
          <w:color w:val="auto"/>
        </w:rPr>
        <w:t xml:space="preserve">donde las editoriales independientes están invitadas a feriar </w:t>
      </w:r>
      <w:r w:rsidRPr="00D00EF9">
        <w:rPr>
          <w:rFonts w:asciiTheme="minorHAnsi" w:hAnsiTheme="minorHAnsi" w:cstheme="minorHAnsi"/>
          <w:color w:val="auto"/>
        </w:rPr>
        <w:t xml:space="preserve">y </w:t>
      </w:r>
      <w:r w:rsidRPr="00D00EF9">
        <w:rPr>
          <w:rFonts w:asciiTheme="minorHAnsi" w:hAnsiTheme="minorHAnsi" w:cstheme="minorHAnsi"/>
          <w:b/>
          <w:color w:val="auto"/>
        </w:rPr>
        <w:t xml:space="preserve">Belén Romero </w:t>
      </w:r>
      <w:proofErr w:type="spellStart"/>
      <w:r w:rsidRPr="00D00EF9">
        <w:rPr>
          <w:rFonts w:asciiTheme="minorHAnsi" w:hAnsiTheme="minorHAnsi" w:cstheme="minorHAnsi"/>
          <w:b/>
          <w:color w:val="auto"/>
        </w:rPr>
        <w:t>Gunse</w:t>
      </w:r>
      <w:r w:rsidRPr="00EC5D18">
        <w:rPr>
          <w:rFonts w:asciiTheme="minorHAnsi" w:hAnsiTheme="minorHAnsi" w:cstheme="minorHAnsi"/>
          <w:b/>
          <w:color w:val="auto"/>
        </w:rPr>
        <w:t>t</w:t>
      </w:r>
      <w:proofErr w:type="spellEnd"/>
      <w:r w:rsidRPr="00EC5D18">
        <w:rPr>
          <w:rFonts w:asciiTheme="minorHAnsi" w:hAnsiTheme="minorHAnsi" w:cstheme="minorHAnsi"/>
          <w:color w:val="auto"/>
        </w:rPr>
        <w:t xml:space="preserve"> ofrecerá un </w:t>
      </w:r>
      <w:r w:rsidRPr="00EC5D18">
        <w:rPr>
          <w:rFonts w:asciiTheme="minorHAnsi" w:hAnsiTheme="minorHAnsi" w:cstheme="minorHAnsi"/>
          <w:b/>
          <w:color w:val="auto"/>
        </w:rPr>
        <w:t>taller de fanzines “Si mi biblioteca ardiera esta noche”</w:t>
      </w:r>
      <w:r w:rsidRPr="00EC5D18">
        <w:rPr>
          <w:rFonts w:asciiTheme="minorHAnsi" w:hAnsiTheme="minorHAnsi" w:cstheme="minorHAnsi"/>
          <w:color w:val="auto"/>
        </w:rPr>
        <w:t xml:space="preserve">. </w:t>
      </w:r>
    </w:p>
    <w:p w:rsidR="003E44C7" w:rsidRPr="00EC5D18" w:rsidRDefault="003E44C7" w:rsidP="0021647F">
      <w:pPr>
        <w:spacing w:before="240" w:line="360" w:lineRule="auto"/>
        <w:jc w:val="both"/>
        <w:rPr>
          <w:rFonts w:asciiTheme="minorHAnsi" w:hAnsiTheme="minorHAnsi" w:cstheme="minorHAnsi"/>
          <w:color w:val="auto"/>
        </w:rPr>
      </w:pPr>
    </w:p>
    <w:p w:rsidR="00FB6A4C" w:rsidRPr="00EC5D18" w:rsidRDefault="00FB6A4C" w:rsidP="00FB6A4C">
      <w:pPr>
        <w:spacing w:line="360" w:lineRule="auto"/>
        <w:jc w:val="center"/>
        <w:rPr>
          <w:rFonts w:asciiTheme="minorHAnsi" w:hAnsiTheme="minorHAnsi" w:cstheme="minorHAnsi"/>
          <w:b/>
          <w:color w:val="auto"/>
        </w:rPr>
      </w:pPr>
      <w:r w:rsidRPr="00EC5D18">
        <w:rPr>
          <w:rFonts w:asciiTheme="minorHAnsi" w:hAnsiTheme="minorHAnsi" w:cstheme="minorHAnsi"/>
          <w:b/>
          <w:bCs/>
          <w:color w:val="auto"/>
        </w:rPr>
        <w:t>ACERCA DE MARTHA ROSLER</w:t>
      </w:r>
    </w:p>
    <w:p w:rsidR="0021647F" w:rsidRPr="00EC5D18" w:rsidRDefault="00FB6A4C" w:rsidP="00F85037">
      <w:pPr>
        <w:spacing w:line="360" w:lineRule="auto"/>
        <w:jc w:val="both"/>
        <w:rPr>
          <w:rFonts w:asciiTheme="minorHAnsi" w:hAnsiTheme="minorHAnsi" w:cstheme="minorHAnsi"/>
          <w:color w:val="auto"/>
        </w:rPr>
      </w:pPr>
      <w:r w:rsidRPr="00EC5D18">
        <w:rPr>
          <w:rFonts w:asciiTheme="minorHAnsi" w:hAnsiTheme="minorHAnsi" w:cstheme="minorHAnsi"/>
          <w:color w:val="auto"/>
        </w:rPr>
        <w:t xml:space="preserve">Nacida en Nueva York en 1943, Martha </w:t>
      </w:r>
      <w:proofErr w:type="spellStart"/>
      <w:r w:rsidRPr="00EC5D18">
        <w:rPr>
          <w:rFonts w:asciiTheme="minorHAnsi" w:hAnsiTheme="minorHAnsi" w:cstheme="minorHAnsi"/>
          <w:color w:val="auto"/>
        </w:rPr>
        <w:t>Rosler</w:t>
      </w:r>
      <w:proofErr w:type="spellEnd"/>
      <w:r w:rsidRPr="00EC5D18">
        <w:rPr>
          <w:rFonts w:asciiTheme="minorHAnsi" w:hAnsiTheme="minorHAnsi" w:cstheme="minorHAnsi"/>
          <w:color w:val="auto"/>
        </w:rPr>
        <w:t xml:space="preserve"> trabaja en video, fotografía, texto, instalaciones y performance. Su trabajo se centra en la esfera pública, explorando temas de la vida cotidiana y los medios de comunicación a la arquitectura y el entorno </w:t>
      </w:r>
      <w:r w:rsidRPr="00EC5D18">
        <w:rPr>
          <w:rFonts w:asciiTheme="minorHAnsi" w:hAnsiTheme="minorHAnsi" w:cstheme="minorHAnsi"/>
          <w:color w:val="auto"/>
        </w:rPr>
        <w:lastRenderedPageBreak/>
        <w:t xml:space="preserve">construido, especialmente en lo que afecta a las mujeres. </w:t>
      </w:r>
      <w:proofErr w:type="spellStart"/>
      <w:r w:rsidRPr="00EC5D18">
        <w:rPr>
          <w:rFonts w:asciiTheme="minorHAnsi" w:hAnsiTheme="minorHAnsi" w:cstheme="minorHAnsi"/>
          <w:color w:val="auto"/>
        </w:rPr>
        <w:t>Rosler</w:t>
      </w:r>
      <w:proofErr w:type="spellEnd"/>
      <w:r w:rsidRPr="00EC5D18">
        <w:rPr>
          <w:rFonts w:asciiTheme="minorHAnsi" w:hAnsiTheme="minorHAnsi" w:cstheme="minorHAnsi"/>
          <w:color w:val="auto"/>
        </w:rPr>
        <w:t xml:space="preserve"> ha producido durante muchos años obras sobre la guerra y el clima de seguridad nacional, conectando la vida en el hogar con la conducción de la guerra en el extranjero, en la que su serie de fotomontaje desempeñó un papel fundamental. También ha publicado varios libros de fotografías, textos y comentarios. Su escritura se publica en </w:t>
      </w:r>
      <w:proofErr w:type="spellStart"/>
      <w:r w:rsidRPr="00EC5D18">
        <w:rPr>
          <w:rFonts w:asciiTheme="minorHAnsi" w:hAnsiTheme="minorHAnsi" w:cstheme="minorHAnsi"/>
          <w:color w:val="auto"/>
        </w:rPr>
        <w:t>Artforum</w:t>
      </w:r>
      <w:proofErr w:type="spellEnd"/>
      <w:r w:rsidRPr="00EC5D18">
        <w:rPr>
          <w:rFonts w:asciiTheme="minorHAnsi" w:hAnsiTheme="minorHAnsi" w:cstheme="minorHAnsi"/>
          <w:color w:val="auto"/>
        </w:rPr>
        <w:t xml:space="preserve">, e-flux </w:t>
      </w:r>
      <w:proofErr w:type="spellStart"/>
      <w:r w:rsidRPr="00EC5D18">
        <w:rPr>
          <w:rFonts w:asciiTheme="minorHAnsi" w:hAnsiTheme="minorHAnsi" w:cstheme="minorHAnsi"/>
          <w:color w:val="auto"/>
        </w:rPr>
        <w:t>journal</w:t>
      </w:r>
      <w:proofErr w:type="spellEnd"/>
      <w:r w:rsidRPr="00EC5D18">
        <w:rPr>
          <w:rFonts w:asciiTheme="minorHAnsi" w:hAnsiTheme="minorHAnsi" w:cstheme="minorHAnsi"/>
          <w:color w:val="auto"/>
        </w:rPr>
        <w:t xml:space="preserve"> y </w:t>
      </w:r>
      <w:proofErr w:type="spellStart"/>
      <w:r w:rsidRPr="00EC5D18">
        <w:rPr>
          <w:rFonts w:asciiTheme="minorHAnsi" w:hAnsiTheme="minorHAnsi" w:cstheme="minorHAnsi"/>
          <w:color w:val="auto"/>
        </w:rPr>
        <w:t>Texte</w:t>
      </w:r>
      <w:proofErr w:type="spellEnd"/>
      <w:r w:rsidRPr="00EC5D18">
        <w:rPr>
          <w:rFonts w:asciiTheme="minorHAnsi" w:hAnsiTheme="minorHAnsi" w:cstheme="minorHAnsi"/>
          <w:color w:val="auto"/>
        </w:rPr>
        <w:t xml:space="preserve"> </w:t>
      </w:r>
      <w:proofErr w:type="spellStart"/>
      <w:r w:rsidRPr="00EC5D18">
        <w:rPr>
          <w:rFonts w:asciiTheme="minorHAnsi" w:hAnsiTheme="minorHAnsi" w:cstheme="minorHAnsi"/>
          <w:color w:val="auto"/>
        </w:rPr>
        <w:t>zur</w:t>
      </w:r>
      <w:proofErr w:type="spellEnd"/>
      <w:r w:rsidRPr="00EC5D18">
        <w:rPr>
          <w:rFonts w:asciiTheme="minorHAnsi" w:hAnsiTheme="minorHAnsi" w:cstheme="minorHAnsi"/>
          <w:color w:val="auto"/>
        </w:rPr>
        <w:t xml:space="preserve"> </w:t>
      </w:r>
      <w:proofErr w:type="spellStart"/>
      <w:r w:rsidRPr="00EC5D18">
        <w:rPr>
          <w:rFonts w:asciiTheme="minorHAnsi" w:hAnsiTheme="minorHAnsi" w:cstheme="minorHAnsi"/>
          <w:color w:val="auto"/>
        </w:rPr>
        <w:t>Kunst</w:t>
      </w:r>
      <w:proofErr w:type="spellEnd"/>
      <w:r w:rsidRPr="00EC5D18">
        <w:rPr>
          <w:rFonts w:asciiTheme="minorHAnsi" w:hAnsiTheme="minorHAnsi" w:cstheme="minorHAnsi"/>
          <w:color w:val="auto"/>
        </w:rPr>
        <w:t xml:space="preserve">. Ha expuesto en </w:t>
      </w:r>
      <w:proofErr w:type="spellStart"/>
      <w:r w:rsidRPr="00EC5D18">
        <w:rPr>
          <w:rFonts w:asciiTheme="minorHAnsi" w:hAnsiTheme="minorHAnsi" w:cstheme="minorHAnsi"/>
          <w:color w:val="auto"/>
        </w:rPr>
        <w:t>MoMA</w:t>
      </w:r>
      <w:proofErr w:type="spellEnd"/>
      <w:r w:rsidRPr="00EC5D18">
        <w:rPr>
          <w:rFonts w:asciiTheme="minorHAnsi" w:hAnsiTheme="minorHAnsi" w:cstheme="minorHAnsi"/>
          <w:color w:val="auto"/>
        </w:rPr>
        <w:t xml:space="preserve"> en Nueva York, en el Museo Guggenheim, el </w:t>
      </w:r>
      <w:proofErr w:type="spellStart"/>
      <w:r w:rsidRPr="00EC5D18">
        <w:rPr>
          <w:rFonts w:asciiTheme="minorHAnsi" w:hAnsiTheme="minorHAnsi" w:cstheme="minorHAnsi"/>
          <w:color w:val="auto"/>
        </w:rPr>
        <w:t>Macba</w:t>
      </w:r>
      <w:proofErr w:type="spellEnd"/>
      <w:r w:rsidRPr="00EC5D18">
        <w:rPr>
          <w:rFonts w:asciiTheme="minorHAnsi" w:hAnsiTheme="minorHAnsi" w:cstheme="minorHAnsi"/>
          <w:color w:val="auto"/>
        </w:rPr>
        <w:t xml:space="preserve"> de Barcelona y otros. Obtuvo el premio </w:t>
      </w:r>
      <w:proofErr w:type="spellStart"/>
      <w:r w:rsidRPr="00EC5D18">
        <w:rPr>
          <w:rFonts w:asciiTheme="minorHAnsi" w:hAnsiTheme="minorHAnsi" w:cstheme="minorHAnsi"/>
          <w:color w:val="auto"/>
        </w:rPr>
        <w:t>Lichtwark</w:t>
      </w:r>
      <w:proofErr w:type="spellEnd"/>
      <w:r w:rsidRPr="00EC5D18">
        <w:rPr>
          <w:rFonts w:asciiTheme="minorHAnsi" w:hAnsiTheme="minorHAnsi" w:cstheme="minorHAnsi"/>
          <w:color w:val="auto"/>
        </w:rPr>
        <w:t xml:space="preserve"> en Hamburgo, Alemania. </w:t>
      </w:r>
      <w:proofErr w:type="spellStart"/>
      <w:r w:rsidRPr="00EC5D18">
        <w:rPr>
          <w:rFonts w:asciiTheme="minorHAnsi" w:hAnsiTheme="minorHAnsi" w:cstheme="minorHAnsi"/>
          <w:color w:val="auto"/>
        </w:rPr>
        <w:t>Rosler</w:t>
      </w:r>
      <w:proofErr w:type="spellEnd"/>
      <w:r w:rsidRPr="00EC5D18">
        <w:rPr>
          <w:rFonts w:asciiTheme="minorHAnsi" w:hAnsiTheme="minorHAnsi" w:cstheme="minorHAnsi"/>
          <w:color w:val="auto"/>
        </w:rPr>
        <w:t xml:space="preserve"> vive y trabaja en Brooklyn.</w:t>
      </w:r>
    </w:p>
    <w:p w:rsidR="00FB6A4C" w:rsidRPr="00EC5D18" w:rsidRDefault="00FB6A4C" w:rsidP="00E076EA">
      <w:pPr>
        <w:pStyle w:val="Sinespaciado"/>
        <w:tabs>
          <w:tab w:val="left" w:pos="2742"/>
        </w:tabs>
        <w:spacing w:line="360" w:lineRule="auto"/>
        <w:rPr>
          <w:rFonts w:asciiTheme="minorHAnsi" w:hAnsiTheme="minorHAnsi" w:cstheme="minorHAnsi"/>
          <w:color w:val="auto"/>
        </w:rPr>
      </w:pPr>
    </w:p>
    <w:p w:rsidR="00D4387E" w:rsidRPr="00EC5D18" w:rsidRDefault="00D4387E" w:rsidP="00FB6A4C">
      <w:pPr>
        <w:pStyle w:val="Sinespaciado"/>
        <w:tabs>
          <w:tab w:val="left" w:pos="2742"/>
        </w:tabs>
        <w:spacing w:line="360" w:lineRule="auto"/>
        <w:jc w:val="center"/>
        <w:rPr>
          <w:rFonts w:asciiTheme="minorHAnsi" w:hAnsiTheme="minorHAnsi" w:cstheme="minorHAnsi"/>
          <w:b/>
          <w:color w:val="auto"/>
        </w:rPr>
      </w:pPr>
      <w:r w:rsidRPr="00EC5D18">
        <w:rPr>
          <w:rFonts w:asciiTheme="minorHAnsi" w:hAnsiTheme="minorHAnsi" w:cstheme="minorHAnsi"/>
          <w:b/>
          <w:color w:val="auto"/>
        </w:rPr>
        <w:t>ACERCA DE BIENALSUR</w:t>
      </w:r>
    </w:p>
    <w:p w:rsidR="00C869FA" w:rsidRPr="00EC5D18" w:rsidRDefault="00C869FA" w:rsidP="00C869FA">
      <w:pPr>
        <w:pStyle w:val="Sinespaciado"/>
        <w:spacing w:line="360" w:lineRule="auto"/>
        <w:jc w:val="both"/>
        <w:rPr>
          <w:rFonts w:asciiTheme="minorHAnsi" w:hAnsiTheme="minorHAnsi" w:cstheme="minorHAnsi"/>
          <w:color w:val="auto"/>
        </w:rPr>
      </w:pPr>
      <w:r w:rsidRPr="00EC5D18">
        <w:rPr>
          <w:rFonts w:asciiTheme="minorHAnsi" w:hAnsiTheme="minorHAnsi" w:cstheme="minorHAnsi"/>
          <w:color w:val="auto"/>
        </w:rPr>
        <w:t>Organizada por la Universidad Nacional de Tres de Febrero (UNTREF), la segunda edición de BIENALSUR, la Bienal Internacional de Arte Contemporáneo de América del Sur, se realiza de mayo a noviembre de 2019 con exposiciones simultáneas de más de 400 artistas distribuidas en 43 ciudades de una veintena de países. La oferta artística se despliega en más de cien sedes –con las que BIENALSUR trabaja de manera conjunta y colaborativa-entre museos, centros culturales, instituciones y zonas emblemáticas del espacio público.</w:t>
      </w:r>
    </w:p>
    <w:p w:rsidR="00C869FA" w:rsidRPr="00EC5D18" w:rsidRDefault="00C869FA" w:rsidP="00C869FA">
      <w:pPr>
        <w:pStyle w:val="Sinespaciado"/>
        <w:spacing w:line="360" w:lineRule="auto"/>
        <w:jc w:val="both"/>
        <w:rPr>
          <w:rFonts w:asciiTheme="minorHAnsi" w:hAnsiTheme="minorHAnsi" w:cstheme="minorHAnsi"/>
          <w:color w:val="auto"/>
        </w:rPr>
      </w:pPr>
    </w:p>
    <w:p w:rsidR="00C869FA" w:rsidRPr="00EC5D18" w:rsidRDefault="00C869FA" w:rsidP="00C869FA">
      <w:pPr>
        <w:pStyle w:val="Sinespaciado"/>
        <w:spacing w:line="360" w:lineRule="auto"/>
        <w:jc w:val="both"/>
        <w:rPr>
          <w:rFonts w:asciiTheme="minorHAnsi" w:hAnsiTheme="minorHAnsi" w:cstheme="minorHAnsi"/>
          <w:b/>
          <w:color w:val="auto"/>
        </w:rPr>
      </w:pPr>
      <w:r w:rsidRPr="00EC5D18">
        <w:rPr>
          <w:rFonts w:asciiTheme="minorHAnsi" w:hAnsiTheme="minorHAnsi" w:cstheme="minorHAnsi"/>
          <w:color w:val="auto"/>
        </w:rPr>
        <w:t xml:space="preserve">La agenda de BIENALSUR 2019 podrá consultarse en </w:t>
      </w:r>
      <w:hyperlink r:id="rId9" w:history="1">
        <w:r w:rsidR="003E44C7" w:rsidRPr="00EC5D18">
          <w:rPr>
            <w:rStyle w:val="Hipervnculo"/>
            <w:rFonts w:asciiTheme="minorHAnsi" w:hAnsiTheme="minorHAnsi" w:cstheme="minorHAnsi"/>
            <w:b/>
            <w:color w:val="auto"/>
          </w:rPr>
          <w:t>www.bienalsur.org</w:t>
        </w:r>
      </w:hyperlink>
    </w:p>
    <w:p w:rsidR="003E44C7" w:rsidRPr="00EC5D18" w:rsidRDefault="003E44C7" w:rsidP="00C869FA">
      <w:pPr>
        <w:pStyle w:val="Sinespaciado"/>
        <w:spacing w:line="360" w:lineRule="auto"/>
        <w:jc w:val="both"/>
        <w:rPr>
          <w:rFonts w:asciiTheme="minorHAnsi" w:hAnsiTheme="minorHAnsi" w:cstheme="minorHAnsi"/>
          <w:b/>
          <w:color w:val="auto"/>
        </w:rPr>
      </w:pPr>
    </w:p>
    <w:p w:rsidR="00C869FA" w:rsidRPr="00EC5D18" w:rsidRDefault="00C869FA" w:rsidP="00C869FA">
      <w:pPr>
        <w:pStyle w:val="Sinespaciado"/>
        <w:spacing w:line="360" w:lineRule="auto"/>
        <w:jc w:val="both"/>
        <w:rPr>
          <w:rFonts w:asciiTheme="minorHAnsi" w:hAnsiTheme="minorHAnsi" w:cstheme="minorHAnsi"/>
          <w:color w:val="auto"/>
        </w:rPr>
      </w:pPr>
      <w:r w:rsidRPr="00EC5D18">
        <w:rPr>
          <w:rFonts w:asciiTheme="minorHAnsi" w:hAnsiTheme="minorHAnsi" w:cstheme="minorHAnsi"/>
          <w:b/>
          <w:color w:val="auto"/>
        </w:rPr>
        <w:t>PRENSA</w:t>
      </w:r>
      <w:r w:rsidRPr="00EC5D18">
        <w:rPr>
          <w:rFonts w:asciiTheme="minorHAnsi" w:hAnsiTheme="minorHAnsi" w:cstheme="minorHAnsi"/>
          <w:color w:val="auto"/>
        </w:rPr>
        <w:t xml:space="preserve"> | Toda la información sobre BIENALSUR 2019, materiales de prensa e imágenes en alta resolución está disponible para descarga desde nuestra página web:</w:t>
      </w:r>
    </w:p>
    <w:p w:rsidR="00C869FA" w:rsidRPr="00EC5D18" w:rsidRDefault="00C869FA" w:rsidP="00C869FA">
      <w:pPr>
        <w:pStyle w:val="Sinespaciado"/>
        <w:spacing w:line="360" w:lineRule="auto"/>
        <w:jc w:val="both"/>
        <w:rPr>
          <w:rFonts w:asciiTheme="minorHAnsi" w:hAnsiTheme="minorHAnsi" w:cstheme="minorHAnsi"/>
          <w:color w:val="auto"/>
        </w:rPr>
      </w:pPr>
      <w:r w:rsidRPr="00EC5D18">
        <w:rPr>
          <w:rFonts w:asciiTheme="minorHAnsi" w:hAnsiTheme="minorHAnsi" w:cstheme="minorHAnsi"/>
          <w:color w:val="auto"/>
        </w:rPr>
        <w:t>https://bienalsur.org/es/prensa</w:t>
      </w:r>
    </w:p>
    <w:p w:rsidR="00C869FA" w:rsidRPr="00EC5D18" w:rsidRDefault="00C869FA" w:rsidP="00C869FA">
      <w:pPr>
        <w:pStyle w:val="Sinespaciado"/>
        <w:spacing w:line="360" w:lineRule="auto"/>
        <w:jc w:val="both"/>
        <w:rPr>
          <w:rFonts w:asciiTheme="minorHAnsi" w:hAnsiTheme="minorHAnsi" w:cstheme="minorHAnsi"/>
          <w:color w:val="auto"/>
        </w:rPr>
      </w:pPr>
    </w:p>
    <w:p w:rsidR="00C869FA" w:rsidRPr="00EC5D18" w:rsidRDefault="00C869FA" w:rsidP="00C869FA">
      <w:pPr>
        <w:pStyle w:val="Sinespaciado"/>
        <w:spacing w:line="360" w:lineRule="auto"/>
        <w:jc w:val="both"/>
        <w:rPr>
          <w:rFonts w:asciiTheme="minorHAnsi" w:hAnsiTheme="minorHAnsi" w:cstheme="minorHAnsi"/>
          <w:b/>
          <w:color w:val="auto"/>
        </w:rPr>
      </w:pPr>
      <w:r w:rsidRPr="00EC5D18">
        <w:rPr>
          <w:rFonts w:asciiTheme="minorHAnsi" w:hAnsiTheme="minorHAnsi" w:cstheme="minorHAnsi"/>
          <w:b/>
          <w:color w:val="auto"/>
        </w:rPr>
        <w:t>Para más información de prensa</w:t>
      </w:r>
    </w:p>
    <w:p w:rsidR="00C869FA" w:rsidRPr="00EC5D18" w:rsidRDefault="00C869FA" w:rsidP="00C869FA">
      <w:pPr>
        <w:pStyle w:val="Sinespaciado"/>
        <w:spacing w:line="360" w:lineRule="auto"/>
        <w:jc w:val="both"/>
        <w:rPr>
          <w:rFonts w:asciiTheme="minorHAnsi" w:hAnsiTheme="minorHAnsi" w:cstheme="minorHAnsi"/>
          <w:color w:val="auto"/>
        </w:rPr>
      </w:pPr>
      <w:proofErr w:type="spellStart"/>
      <w:r w:rsidRPr="00EC5D18">
        <w:rPr>
          <w:rFonts w:asciiTheme="minorHAnsi" w:hAnsiTheme="minorHAnsi" w:cstheme="minorHAnsi"/>
          <w:color w:val="auto"/>
        </w:rPr>
        <w:t>Claribel</w:t>
      </w:r>
      <w:proofErr w:type="spellEnd"/>
      <w:r w:rsidRPr="00EC5D18">
        <w:rPr>
          <w:rFonts w:asciiTheme="minorHAnsi" w:hAnsiTheme="minorHAnsi" w:cstheme="minorHAnsi"/>
          <w:color w:val="auto"/>
        </w:rPr>
        <w:t xml:space="preserve"> </w:t>
      </w:r>
      <w:proofErr w:type="spellStart"/>
      <w:r w:rsidRPr="00EC5D18">
        <w:rPr>
          <w:rFonts w:asciiTheme="minorHAnsi" w:hAnsiTheme="minorHAnsi" w:cstheme="minorHAnsi"/>
          <w:color w:val="auto"/>
        </w:rPr>
        <w:t>Terré</w:t>
      </w:r>
      <w:proofErr w:type="spellEnd"/>
      <w:r w:rsidRPr="00EC5D18">
        <w:rPr>
          <w:rFonts w:asciiTheme="minorHAnsi" w:hAnsiTheme="minorHAnsi" w:cstheme="minorHAnsi"/>
          <w:color w:val="auto"/>
        </w:rPr>
        <w:t xml:space="preserve"> </w:t>
      </w:r>
      <w:proofErr w:type="spellStart"/>
      <w:r w:rsidRPr="00EC5D18">
        <w:rPr>
          <w:rFonts w:asciiTheme="minorHAnsi" w:hAnsiTheme="minorHAnsi" w:cstheme="minorHAnsi"/>
          <w:color w:val="auto"/>
        </w:rPr>
        <w:t>Morell</w:t>
      </w:r>
      <w:proofErr w:type="spellEnd"/>
    </w:p>
    <w:p w:rsidR="00E87625" w:rsidRPr="00EC5D18" w:rsidRDefault="00C869FA" w:rsidP="00C869FA">
      <w:pPr>
        <w:pStyle w:val="Sinespaciado"/>
        <w:spacing w:line="360" w:lineRule="auto"/>
        <w:jc w:val="both"/>
        <w:rPr>
          <w:rFonts w:asciiTheme="minorHAnsi" w:hAnsiTheme="minorHAnsi" w:cstheme="minorHAnsi"/>
          <w:color w:val="auto"/>
        </w:rPr>
      </w:pPr>
      <w:r w:rsidRPr="00EC5D18">
        <w:rPr>
          <w:rFonts w:asciiTheme="minorHAnsi" w:hAnsiTheme="minorHAnsi" w:cstheme="minorHAnsi"/>
          <w:color w:val="auto"/>
        </w:rPr>
        <w:t>claribelterre@bienalsur.org</w:t>
      </w:r>
    </w:p>
    <w:sectPr w:rsidR="00E87625" w:rsidRPr="00EC5D18"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713" w:rsidRDefault="00C15713" w:rsidP="00306F11">
      <w:r>
        <w:separator/>
      </w:r>
    </w:p>
  </w:endnote>
  <w:endnote w:type="continuationSeparator" w:id="0">
    <w:p w:rsidR="00C15713" w:rsidRDefault="00C15713"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013" w:rsidRDefault="00AE0013">
    <w:pPr>
      <w:pStyle w:val="Piedepgina"/>
    </w:pPr>
  </w:p>
  <w:p w:rsidR="00AE0013" w:rsidRDefault="00AE0013">
    <w:pPr>
      <w:pStyle w:val="Piedepgina"/>
    </w:pPr>
    <w:r>
      <w:rPr>
        <w:noProof/>
        <w:lang w:eastAsia="es-AR"/>
      </w:rPr>
      <w:drawing>
        <wp:anchor distT="0" distB="0" distL="114300" distR="114300" simplePos="0" relativeHeight="251665408" behindDoc="1" locked="0" layoutInCell="1" allowOverlap="1" wp14:anchorId="17D7414E" wp14:editId="37F1042F">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713" w:rsidRDefault="00C15713" w:rsidP="00306F11">
      <w:r>
        <w:separator/>
      </w:r>
    </w:p>
  </w:footnote>
  <w:footnote w:type="continuationSeparator" w:id="0">
    <w:p w:rsidR="00C15713" w:rsidRDefault="00C15713"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013" w:rsidRDefault="00AE0013">
    <w:pPr>
      <w:pStyle w:val="Encabezado"/>
    </w:pPr>
    <w:r>
      <w:rPr>
        <w:noProof/>
        <w:lang w:eastAsia="es-AR"/>
      </w:rPr>
      <w:drawing>
        <wp:anchor distT="0" distB="0" distL="114300" distR="114300" simplePos="0" relativeHeight="251667456" behindDoc="1" locked="0" layoutInCell="1" allowOverlap="1" wp14:anchorId="75C1C514" wp14:editId="25B28A6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4D7447E4" wp14:editId="00F6D1B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AE0013" w:rsidRDefault="00AE0013">
    <w:pPr>
      <w:pStyle w:val="Encabezado"/>
    </w:pPr>
  </w:p>
  <w:p w:rsidR="00AE0013" w:rsidRDefault="00AE0013">
    <w:pPr>
      <w:pStyle w:val="Encabezado"/>
    </w:pPr>
  </w:p>
  <w:p w:rsidR="00AE0013" w:rsidRDefault="00AE0013">
    <w:pPr>
      <w:pStyle w:val="Encabezado"/>
    </w:pPr>
  </w:p>
  <w:p w:rsidR="00AE0013" w:rsidRDefault="00AE001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B1048808">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DD02C1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B24102E">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56D880">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76AF7B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82AEE02">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00AF8F2">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26E2E8E">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BBAFC2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1D59"/>
    <w:rsid w:val="000A7F60"/>
    <w:rsid w:val="000B131A"/>
    <w:rsid w:val="000B18EC"/>
    <w:rsid w:val="000C0267"/>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53AF9"/>
    <w:rsid w:val="00164A07"/>
    <w:rsid w:val="0017271D"/>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1647F"/>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77E67"/>
    <w:rsid w:val="00384133"/>
    <w:rsid w:val="003846CB"/>
    <w:rsid w:val="0039353B"/>
    <w:rsid w:val="003A3365"/>
    <w:rsid w:val="003A4B8C"/>
    <w:rsid w:val="003A5604"/>
    <w:rsid w:val="003A7BD4"/>
    <w:rsid w:val="003B61BC"/>
    <w:rsid w:val="003C28D6"/>
    <w:rsid w:val="003C30D3"/>
    <w:rsid w:val="003D51B2"/>
    <w:rsid w:val="003D654E"/>
    <w:rsid w:val="003D72DB"/>
    <w:rsid w:val="003E44C7"/>
    <w:rsid w:val="00400C66"/>
    <w:rsid w:val="00412DA3"/>
    <w:rsid w:val="00420BB2"/>
    <w:rsid w:val="004257B4"/>
    <w:rsid w:val="00431EB1"/>
    <w:rsid w:val="00433DA7"/>
    <w:rsid w:val="00463536"/>
    <w:rsid w:val="004801B3"/>
    <w:rsid w:val="00483FCA"/>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7020C"/>
    <w:rsid w:val="00580068"/>
    <w:rsid w:val="00596E6A"/>
    <w:rsid w:val="00597C66"/>
    <w:rsid w:val="005A3AFC"/>
    <w:rsid w:val="005A722E"/>
    <w:rsid w:val="005C0032"/>
    <w:rsid w:val="005C2ADA"/>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256CD"/>
    <w:rsid w:val="00640924"/>
    <w:rsid w:val="00643CD7"/>
    <w:rsid w:val="00656762"/>
    <w:rsid w:val="00660C92"/>
    <w:rsid w:val="0067050C"/>
    <w:rsid w:val="00673459"/>
    <w:rsid w:val="00673936"/>
    <w:rsid w:val="006757C8"/>
    <w:rsid w:val="00697F7E"/>
    <w:rsid w:val="006A09D9"/>
    <w:rsid w:val="006A6028"/>
    <w:rsid w:val="006B5790"/>
    <w:rsid w:val="006B76BB"/>
    <w:rsid w:val="006C0154"/>
    <w:rsid w:val="006C0743"/>
    <w:rsid w:val="006C2BE5"/>
    <w:rsid w:val="006D49A8"/>
    <w:rsid w:val="006E5276"/>
    <w:rsid w:val="006E56D7"/>
    <w:rsid w:val="006E6A9B"/>
    <w:rsid w:val="006F379F"/>
    <w:rsid w:val="006F52B5"/>
    <w:rsid w:val="00702232"/>
    <w:rsid w:val="00707441"/>
    <w:rsid w:val="007141FA"/>
    <w:rsid w:val="00717BEB"/>
    <w:rsid w:val="0072307E"/>
    <w:rsid w:val="00727D06"/>
    <w:rsid w:val="00733BF8"/>
    <w:rsid w:val="00736B9B"/>
    <w:rsid w:val="007527AD"/>
    <w:rsid w:val="00762E3D"/>
    <w:rsid w:val="00777EF7"/>
    <w:rsid w:val="00795A91"/>
    <w:rsid w:val="0079646A"/>
    <w:rsid w:val="007A268D"/>
    <w:rsid w:val="007A2ED6"/>
    <w:rsid w:val="007A4D6D"/>
    <w:rsid w:val="007B1A4A"/>
    <w:rsid w:val="007C0EE1"/>
    <w:rsid w:val="007C3563"/>
    <w:rsid w:val="007C3E7A"/>
    <w:rsid w:val="007C5A53"/>
    <w:rsid w:val="007D21AB"/>
    <w:rsid w:val="007D406B"/>
    <w:rsid w:val="007D7C89"/>
    <w:rsid w:val="007E2830"/>
    <w:rsid w:val="007E5B56"/>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7156D"/>
    <w:rsid w:val="00976566"/>
    <w:rsid w:val="00983119"/>
    <w:rsid w:val="00991AE2"/>
    <w:rsid w:val="00996D8B"/>
    <w:rsid w:val="009A5CFF"/>
    <w:rsid w:val="009B29B8"/>
    <w:rsid w:val="009C3BBE"/>
    <w:rsid w:val="009D4349"/>
    <w:rsid w:val="009D552E"/>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80D07"/>
    <w:rsid w:val="00A9280A"/>
    <w:rsid w:val="00AA1412"/>
    <w:rsid w:val="00AA7640"/>
    <w:rsid w:val="00AD16C3"/>
    <w:rsid w:val="00AE0013"/>
    <w:rsid w:val="00AE06DE"/>
    <w:rsid w:val="00AE7B64"/>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4A20"/>
    <w:rsid w:val="00B56B75"/>
    <w:rsid w:val="00B6135B"/>
    <w:rsid w:val="00B61DF1"/>
    <w:rsid w:val="00B66031"/>
    <w:rsid w:val="00B66F34"/>
    <w:rsid w:val="00B72E02"/>
    <w:rsid w:val="00B80062"/>
    <w:rsid w:val="00B8119E"/>
    <w:rsid w:val="00B91D6C"/>
    <w:rsid w:val="00B96F0C"/>
    <w:rsid w:val="00BA20FC"/>
    <w:rsid w:val="00BA57FB"/>
    <w:rsid w:val="00BA6C03"/>
    <w:rsid w:val="00BB08D9"/>
    <w:rsid w:val="00BB17A4"/>
    <w:rsid w:val="00BC2BD0"/>
    <w:rsid w:val="00BC7697"/>
    <w:rsid w:val="00BD2E0D"/>
    <w:rsid w:val="00BE5248"/>
    <w:rsid w:val="00BF76CB"/>
    <w:rsid w:val="00C03A57"/>
    <w:rsid w:val="00C05AF7"/>
    <w:rsid w:val="00C15713"/>
    <w:rsid w:val="00C16C1C"/>
    <w:rsid w:val="00C17C14"/>
    <w:rsid w:val="00C2123F"/>
    <w:rsid w:val="00C31449"/>
    <w:rsid w:val="00C35668"/>
    <w:rsid w:val="00C3627E"/>
    <w:rsid w:val="00C36685"/>
    <w:rsid w:val="00C41F6F"/>
    <w:rsid w:val="00C4557B"/>
    <w:rsid w:val="00C5263F"/>
    <w:rsid w:val="00C52EE0"/>
    <w:rsid w:val="00C53E6B"/>
    <w:rsid w:val="00C54D11"/>
    <w:rsid w:val="00C70B92"/>
    <w:rsid w:val="00C72FA9"/>
    <w:rsid w:val="00C76BCB"/>
    <w:rsid w:val="00C869FA"/>
    <w:rsid w:val="00C909F8"/>
    <w:rsid w:val="00C93FE9"/>
    <w:rsid w:val="00C9517F"/>
    <w:rsid w:val="00CA4D20"/>
    <w:rsid w:val="00CB0584"/>
    <w:rsid w:val="00CB1FC7"/>
    <w:rsid w:val="00CC171F"/>
    <w:rsid w:val="00CC2322"/>
    <w:rsid w:val="00CC5938"/>
    <w:rsid w:val="00CD6D99"/>
    <w:rsid w:val="00CE1EEB"/>
    <w:rsid w:val="00CE3AE5"/>
    <w:rsid w:val="00CF7479"/>
    <w:rsid w:val="00D00E88"/>
    <w:rsid w:val="00D00EF9"/>
    <w:rsid w:val="00D01FE5"/>
    <w:rsid w:val="00D023A7"/>
    <w:rsid w:val="00D046ED"/>
    <w:rsid w:val="00D25190"/>
    <w:rsid w:val="00D26333"/>
    <w:rsid w:val="00D4387E"/>
    <w:rsid w:val="00D501AF"/>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F5FA7"/>
    <w:rsid w:val="00E04D3A"/>
    <w:rsid w:val="00E051DF"/>
    <w:rsid w:val="00E051EA"/>
    <w:rsid w:val="00E076EA"/>
    <w:rsid w:val="00E103B5"/>
    <w:rsid w:val="00E1409B"/>
    <w:rsid w:val="00E20838"/>
    <w:rsid w:val="00E3018E"/>
    <w:rsid w:val="00E301EE"/>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5D18"/>
    <w:rsid w:val="00EC7AA0"/>
    <w:rsid w:val="00ED034B"/>
    <w:rsid w:val="00ED0D56"/>
    <w:rsid w:val="00EF195E"/>
    <w:rsid w:val="00F00594"/>
    <w:rsid w:val="00F02C7D"/>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5037"/>
    <w:rsid w:val="00F879B8"/>
    <w:rsid w:val="00FA4CD8"/>
    <w:rsid w:val="00FB6A4C"/>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1146703">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28465568">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 w:id="207565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C2412-2438-4B34-8870-28B98906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1087</Words>
  <Characters>5983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ME</cp:lastModifiedBy>
  <cp:revision>3</cp:revision>
  <cp:lastPrinted>2019-04-22T17:05:00Z</cp:lastPrinted>
  <dcterms:created xsi:type="dcterms:W3CDTF">2019-09-06T17:26:00Z</dcterms:created>
  <dcterms:modified xsi:type="dcterms:W3CDTF">2019-09-06T17:28:00Z</dcterms:modified>
</cp:coreProperties>
</file>